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19" w:rsidRPr="00B02C38" w:rsidRDefault="009D5F19" w:rsidP="009D5F19">
      <w:pPr>
        <w:pStyle w:val="a3"/>
        <w:spacing w:before="0" w:beforeAutospacing="0" w:after="0" w:afterAutospacing="0"/>
        <w:ind w:left="5580"/>
        <w:rPr>
          <w:rStyle w:val="a4"/>
          <w:b w:val="0"/>
          <w:sz w:val="27"/>
          <w:szCs w:val="27"/>
          <w:lang w:val="uk-UA"/>
        </w:rPr>
      </w:pPr>
      <w:r w:rsidRPr="00B02C38">
        <w:rPr>
          <w:rStyle w:val="a4"/>
          <w:b w:val="0"/>
          <w:sz w:val="27"/>
          <w:szCs w:val="27"/>
          <w:lang w:val="uk-UA"/>
        </w:rPr>
        <w:t>ЗАТВЕРДЖЕНО</w:t>
      </w:r>
    </w:p>
    <w:p w:rsidR="009D5F19" w:rsidRDefault="006A0FFB" w:rsidP="009D5F19">
      <w:pPr>
        <w:pStyle w:val="a3"/>
        <w:spacing w:before="0" w:beforeAutospacing="0" w:after="0" w:afterAutospacing="0"/>
        <w:ind w:left="5580"/>
        <w:rPr>
          <w:rStyle w:val="a4"/>
          <w:b w:val="0"/>
          <w:sz w:val="27"/>
          <w:szCs w:val="27"/>
          <w:lang w:val="uk-UA"/>
        </w:rPr>
      </w:pPr>
      <w:r>
        <w:rPr>
          <w:rStyle w:val="a4"/>
          <w:b w:val="0"/>
          <w:sz w:val="27"/>
          <w:szCs w:val="27"/>
          <w:lang w:val="uk-UA"/>
        </w:rPr>
        <w:t>Наказ</w:t>
      </w:r>
      <w:r w:rsidR="009D5F19" w:rsidRPr="00B02C38">
        <w:rPr>
          <w:rStyle w:val="a4"/>
          <w:b w:val="0"/>
          <w:sz w:val="27"/>
          <w:szCs w:val="27"/>
          <w:lang w:val="uk-UA"/>
        </w:rPr>
        <w:t xml:space="preserve"> Печерської районної в місті Києві державної адміністрації </w:t>
      </w:r>
    </w:p>
    <w:p w:rsidR="0095711D" w:rsidRPr="00CC6F2F" w:rsidRDefault="00CC6F2F" w:rsidP="00CC6F2F">
      <w:pPr>
        <w:ind w:left="5529"/>
        <w:rPr>
          <w:sz w:val="27"/>
          <w:szCs w:val="27"/>
          <w:lang w:val="uk-UA"/>
        </w:rPr>
      </w:pPr>
      <w:r w:rsidRPr="00CC6F2F">
        <w:rPr>
          <w:sz w:val="27"/>
          <w:szCs w:val="27"/>
          <w:lang w:val="uk-UA"/>
        </w:rPr>
        <w:t xml:space="preserve">15.05.2018 </w:t>
      </w:r>
      <w:r>
        <w:rPr>
          <w:sz w:val="27"/>
          <w:szCs w:val="27"/>
          <w:lang w:val="uk-UA"/>
        </w:rPr>
        <w:t xml:space="preserve">  №97В</w:t>
      </w:r>
    </w:p>
    <w:p w:rsidR="0095711D" w:rsidRDefault="0095711D" w:rsidP="009D5F19">
      <w:pPr>
        <w:jc w:val="center"/>
        <w:rPr>
          <w:b/>
          <w:sz w:val="27"/>
          <w:szCs w:val="27"/>
          <w:lang w:val="uk-UA"/>
        </w:rPr>
      </w:pPr>
    </w:p>
    <w:p w:rsidR="009D5F19" w:rsidRDefault="009D5F19" w:rsidP="009D5F19">
      <w:pPr>
        <w:jc w:val="center"/>
        <w:rPr>
          <w:b/>
          <w:sz w:val="27"/>
          <w:szCs w:val="27"/>
          <w:lang w:val="uk-UA"/>
        </w:rPr>
      </w:pPr>
      <w:r w:rsidRPr="00515B10">
        <w:rPr>
          <w:b/>
          <w:sz w:val="27"/>
          <w:szCs w:val="27"/>
          <w:lang w:val="uk-UA"/>
        </w:rPr>
        <w:t xml:space="preserve">УМОВИ </w:t>
      </w:r>
      <w:r w:rsidRPr="00515B10">
        <w:rPr>
          <w:b/>
          <w:sz w:val="27"/>
          <w:szCs w:val="27"/>
          <w:lang w:val="uk-UA"/>
        </w:rPr>
        <w:br/>
        <w:t>проведення конкурсу на посаду</w:t>
      </w:r>
      <w:r w:rsidR="006A0FFB">
        <w:rPr>
          <w:b/>
          <w:sz w:val="27"/>
          <w:szCs w:val="27"/>
          <w:lang w:val="uk-UA"/>
        </w:rPr>
        <w:t xml:space="preserve"> заступника</w:t>
      </w:r>
      <w:r w:rsidRPr="00515B10">
        <w:rPr>
          <w:b/>
          <w:sz w:val="27"/>
          <w:szCs w:val="27"/>
          <w:lang w:val="uk-UA"/>
        </w:rPr>
        <w:t xml:space="preserve"> </w:t>
      </w:r>
      <w:r w:rsidR="00AF2476">
        <w:rPr>
          <w:b/>
          <w:sz w:val="27"/>
          <w:szCs w:val="27"/>
          <w:lang w:val="uk-UA"/>
        </w:rPr>
        <w:t xml:space="preserve">начальника відділу </w:t>
      </w:r>
      <w:r w:rsidR="006A0FFB">
        <w:rPr>
          <w:b/>
          <w:sz w:val="27"/>
          <w:szCs w:val="27"/>
          <w:lang w:val="uk-UA"/>
        </w:rPr>
        <w:t>контролю</w:t>
      </w:r>
      <w:r w:rsidRPr="00515B10">
        <w:rPr>
          <w:b/>
          <w:sz w:val="27"/>
          <w:szCs w:val="27"/>
          <w:lang w:val="uk-UA"/>
        </w:rPr>
        <w:t xml:space="preserve"> Печерської районної в місті Києві держ</w:t>
      </w:r>
      <w:r w:rsidR="00DD6DC9">
        <w:rPr>
          <w:b/>
          <w:sz w:val="27"/>
          <w:szCs w:val="27"/>
          <w:lang w:val="uk-UA"/>
        </w:rPr>
        <w:t>авної адміністрації (категорія «</w:t>
      </w:r>
      <w:r w:rsidR="00AF2476">
        <w:rPr>
          <w:b/>
          <w:sz w:val="27"/>
          <w:szCs w:val="27"/>
          <w:lang w:val="uk-UA"/>
        </w:rPr>
        <w:t>Б</w:t>
      </w:r>
      <w:r w:rsidR="00DD6DC9">
        <w:rPr>
          <w:b/>
          <w:sz w:val="27"/>
          <w:szCs w:val="27"/>
          <w:lang w:val="uk-UA"/>
        </w:rPr>
        <w:t>»</w:t>
      </w:r>
      <w:r w:rsidRPr="00515B10">
        <w:rPr>
          <w:b/>
          <w:sz w:val="27"/>
          <w:szCs w:val="27"/>
          <w:lang w:val="uk-UA"/>
        </w:rPr>
        <w:t>)</w:t>
      </w:r>
    </w:p>
    <w:p w:rsidR="00EC4CA0" w:rsidRPr="00515B10" w:rsidRDefault="00EC4CA0" w:rsidP="009D5F19">
      <w:pPr>
        <w:jc w:val="center"/>
        <w:rPr>
          <w:b/>
          <w:sz w:val="27"/>
          <w:szCs w:val="27"/>
          <w:lang w:val="uk-UA"/>
        </w:rPr>
      </w:pPr>
    </w:p>
    <w:tbl>
      <w:tblPr>
        <w:tblW w:w="5000" w:type="pct"/>
        <w:tblInd w:w="-93" w:type="dxa"/>
        <w:tblBorders>
          <w:top w:val="outset" w:sz="2" w:space="0" w:color="auto"/>
          <w:left w:val="outset" w:sz="2" w:space="0" w:color="auto"/>
          <w:bottom w:val="outset" w:sz="2" w:space="0" w:color="auto"/>
          <w:right w:val="outset" w:sz="2" w:space="0" w:color="auto"/>
        </w:tblBorders>
        <w:tblLook w:val="00A0"/>
      </w:tblPr>
      <w:tblGrid>
        <w:gridCol w:w="9668"/>
      </w:tblGrid>
      <w:tr w:rsidR="009D5F19" w:rsidRPr="005068E5" w:rsidTr="00AD50B9">
        <w:trPr>
          <w:trHeight w:val="410"/>
        </w:trPr>
        <w:tc>
          <w:tcPr>
            <w:tcW w:w="9385" w:type="dxa"/>
            <w:tcBorders>
              <w:top w:val="nil"/>
              <w:left w:val="nil"/>
              <w:bottom w:val="nil"/>
              <w:right w:val="nil"/>
            </w:tcBorders>
            <w:tcMar>
              <w:top w:w="15" w:type="dxa"/>
              <w:left w:w="15" w:type="dxa"/>
              <w:bottom w:w="15" w:type="dxa"/>
              <w:right w:w="15" w:type="dxa"/>
            </w:tcMar>
            <w:vAlign w:val="center"/>
          </w:tcPr>
          <w:p w:rsidR="009D5F19" w:rsidRPr="005068E5" w:rsidRDefault="009D5F19" w:rsidP="009D5F19">
            <w:pPr>
              <w:jc w:val="center"/>
              <w:rPr>
                <w:b/>
                <w:sz w:val="27"/>
                <w:szCs w:val="27"/>
                <w:lang w:val="uk-UA"/>
              </w:rPr>
            </w:pPr>
            <w:bookmarkStart w:id="0" w:name="n196"/>
            <w:bookmarkEnd w:id="0"/>
            <w:r w:rsidRPr="005068E5">
              <w:rPr>
                <w:b/>
                <w:sz w:val="27"/>
                <w:szCs w:val="27"/>
                <w:lang w:val="uk-UA"/>
              </w:rPr>
              <w:t>Загальні умови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16"/>
              <w:gridCol w:w="5428"/>
            </w:tblGrid>
            <w:tr w:rsidR="009D5F19" w:rsidRPr="005068E5" w:rsidTr="00EC4CA0">
              <w:trPr>
                <w:trHeight w:val="543"/>
              </w:trPr>
              <w:tc>
                <w:tcPr>
                  <w:tcW w:w="3916" w:type="dxa"/>
                  <w:tcBorders>
                    <w:top w:val="single" w:sz="4" w:space="0" w:color="auto"/>
                    <w:left w:val="single" w:sz="4" w:space="0" w:color="auto"/>
                    <w:bottom w:val="single" w:sz="4" w:space="0" w:color="auto"/>
                    <w:right w:val="single" w:sz="4" w:space="0" w:color="auto"/>
                  </w:tcBorders>
                </w:tcPr>
                <w:p w:rsidR="009D5F19" w:rsidRPr="005068E5" w:rsidRDefault="009D5F19" w:rsidP="009D5F19">
                  <w:pPr>
                    <w:spacing w:before="100" w:beforeAutospacing="1" w:after="100" w:afterAutospacing="1"/>
                    <w:rPr>
                      <w:b/>
                      <w:sz w:val="27"/>
                      <w:szCs w:val="27"/>
                      <w:lang w:val="uk-UA"/>
                    </w:rPr>
                  </w:pPr>
                  <w:r w:rsidRPr="005068E5">
                    <w:rPr>
                      <w:sz w:val="27"/>
                      <w:szCs w:val="27"/>
                      <w:lang w:val="uk-UA"/>
                    </w:rPr>
                    <w:t>Посадові обов’язки</w:t>
                  </w:r>
                </w:p>
              </w:tc>
              <w:tc>
                <w:tcPr>
                  <w:tcW w:w="5428" w:type="dxa"/>
                  <w:tcBorders>
                    <w:top w:val="single" w:sz="4" w:space="0" w:color="auto"/>
                    <w:left w:val="single" w:sz="4" w:space="0" w:color="auto"/>
                    <w:bottom w:val="single" w:sz="4" w:space="0" w:color="auto"/>
                    <w:right w:val="single" w:sz="4" w:space="0" w:color="auto"/>
                  </w:tcBorders>
                </w:tcPr>
                <w:p w:rsidR="006A0FFB" w:rsidRPr="006A0FFB" w:rsidRDefault="006A0FFB" w:rsidP="006A0FFB">
                  <w:pPr>
                    <w:ind w:firstLine="317"/>
                    <w:jc w:val="both"/>
                    <w:rPr>
                      <w:sz w:val="27"/>
                      <w:szCs w:val="27"/>
                      <w:lang w:val="uk-UA"/>
                    </w:rPr>
                  </w:pPr>
                  <w:r w:rsidRPr="006A0FFB">
                    <w:rPr>
                      <w:sz w:val="27"/>
                      <w:szCs w:val="27"/>
                      <w:lang w:val="uk-UA"/>
                    </w:rPr>
                    <w:t>1. Виконує завдання та функції щодо реалізації пріоритетних напрямів державної політики, зокрема, здійснює контроль за виконанням актів та доручень Президента України, Кабінету Міністрів України, актів міністерств, інших центральних органів виконавчої влади,  рішень Київської міської ради, розпоряджень і доручень Київського міського голови, розпоряджень Київської міської державної адміністрації, розпоряджень районної в місті Києві державної адміністрації і доручень голови районної в місті Києві державної адміністрації та реагування на запити і звернення народних депутатів України та депутатів місцевих рад.</w:t>
                  </w:r>
                </w:p>
                <w:p w:rsidR="006A0FFB" w:rsidRPr="006A0FFB" w:rsidRDefault="006A0FFB" w:rsidP="006A0FFB">
                  <w:pPr>
                    <w:ind w:firstLine="317"/>
                    <w:jc w:val="both"/>
                    <w:rPr>
                      <w:sz w:val="27"/>
                      <w:szCs w:val="27"/>
                      <w:lang w:val="uk-UA"/>
                    </w:rPr>
                  </w:pPr>
                  <w:r w:rsidRPr="006A0FFB">
                    <w:rPr>
                      <w:sz w:val="27"/>
                      <w:szCs w:val="27"/>
                      <w:lang w:val="uk-UA"/>
                    </w:rPr>
                    <w:t>2. Виконує роботу, що вимагає особливої організаційно-виконавчої компетентності та відповідальності, результатом якої є підвищення ефективності райдержадміністрації.</w:t>
                  </w:r>
                </w:p>
                <w:p w:rsidR="006A0FFB" w:rsidRPr="006A0FFB" w:rsidRDefault="006A0FFB" w:rsidP="006A0FFB">
                  <w:pPr>
                    <w:ind w:firstLine="317"/>
                    <w:jc w:val="both"/>
                    <w:rPr>
                      <w:sz w:val="27"/>
                      <w:szCs w:val="27"/>
                      <w:lang w:val="uk-UA"/>
                    </w:rPr>
                  </w:pPr>
                  <w:r w:rsidRPr="006A0FFB">
                    <w:rPr>
                      <w:sz w:val="27"/>
                      <w:szCs w:val="27"/>
                      <w:lang w:val="uk-UA"/>
                    </w:rPr>
                    <w:t>3. Здійснює підготовку інформацій про стан виконавської дисципліни на апаратні та загальні наради, колегії.</w:t>
                  </w:r>
                </w:p>
                <w:p w:rsidR="006A0FFB" w:rsidRPr="006A0FFB" w:rsidRDefault="006A0FFB" w:rsidP="006A0FFB">
                  <w:pPr>
                    <w:ind w:firstLine="317"/>
                    <w:jc w:val="both"/>
                    <w:rPr>
                      <w:sz w:val="27"/>
                      <w:szCs w:val="27"/>
                      <w:lang w:val="uk-UA"/>
                    </w:rPr>
                  </w:pPr>
                  <w:r w:rsidRPr="006A0FFB">
                    <w:rPr>
                      <w:sz w:val="27"/>
                      <w:szCs w:val="27"/>
                      <w:lang w:val="uk-UA"/>
                    </w:rPr>
                    <w:t>4. Проводить випереджувальний моніторинг строків реагування на запити і звернення народних депутатів України, депутатів місцевих рад та готує інформацію для голови райдержадміністрації.</w:t>
                  </w:r>
                </w:p>
                <w:p w:rsidR="006A0FFB" w:rsidRPr="006A0FFB" w:rsidRDefault="006A0FFB" w:rsidP="006A0FFB">
                  <w:pPr>
                    <w:ind w:firstLine="317"/>
                    <w:jc w:val="both"/>
                    <w:rPr>
                      <w:sz w:val="27"/>
                      <w:szCs w:val="27"/>
                      <w:lang w:val="uk-UA"/>
                    </w:rPr>
                  </w:pPr>
                  <w:r w:rsidRPr="006A0FFB">
                    <w:rPr>
                      <w:sz w:val="27"/>
                      <w:szCs w:val="27"/>
                      <w:lang w:val="uk-UA"/>
                    </w:rPr>
                    <w:t>5. Повертає виконавцям документи та вимагає їх доопрацювання у випадках порушення інструкції з діловодства.</w:t>
                  </w:r>
                </w:p>
                <w:p w:rsidR="006A0FFB" w:rsidRPr="006A0FFB" w:rsidRDefault="006A0FFB" w:rsidP="006A0FFB">
                  <w:pPr>
                    <w:ind w:firstLine="317"/>
                    <w:jc w:val="both"/>
                    <w:rPr>
                      <w:sz w:val="27"/>
                      <w:szCs w:val="27"/>
                      <w:lang w:val="uk-UA"/>
                    </w:rPr>
                  </w:pPr>
                  <w:r w:rsidRPr="006A0FFB">
                    <w:rPr>
                      <w:sz w:val="27"/>
                      <w:szCs w:val="27"/>
                      <w:lang w:val="uk-UA"/>
                    </w:rPr>
                    <w:t>6. Щомісячно готує аналітичну довідку голові райдержадміністрації про стан виконавської дисципліни з організації виконання контрольних документів структурними підрозділами райдержадміністрації.</w:t>
                  </w:r>
                </w:p>
                <w:p w:rsidR="006A0FFB" w:rsidRPr="006A0FFB" w:rsidRDefault="006A0FFB" w:rsidP="006A0FFB">
                  <w:pPr>
                    <w:ind w:firstLine="317"/>
                    <w:jc w:val="both"/>
                    <w:rPr>
                      <w:sz w:val="27"/>
                      <w:szCs w:val="27"/>
                      <w:lang w:val="uk-UA"/>
                    </w:rPr>
                  </w:pPr>
                  <w:r w:rsidRPr="006A0FFB">
                    <w:rPr>
                      <w:sz w:val="27"/>
                      <w:szCs w:val="27"/>
                      <w:lang w:val="uk-UA"/>
                    </w:rPr>
                    <w:lastRenderedPageBreak/>
                    <w:t>7. Здійснює організаційне забезпечення Днів контролю.</w:t>
                  </w:r>
                </w:p>
                <w:p w:rsidR="009D5F19" w:rsidRPr="006A0FFB" w:rsidRDefault="006A0FFB" w:rsidP="006A0FFB">
                  <w:pPr>
                    <w:ind w:firstLine="317"/>
                    <w:jc w:val="both"/>
                    <w:rPr>
                      <w:sz w:val="27"/>
                      <w:szCs w:val="27"/>
                    </w:rPr>
                  </w:pPr>
                  <w:r w:rsidRPr="006A0FFB">
                    <w:rPr>
                      <w:sz w:val="27"/>
                      <w:szCs w:val="27"/>
                      <w:lang w:val="uk-UA"/>
                    </w:rPr>
                    <w:t>8. За дорученням керівництва залучається до перевірки стану виконання контрольних  документів безпосередньо на місцях.</w:t>
                  </w:r>
                </w:p>
              </w:tc>
            </w:tr>
            <w:tr w:rsidR="009D5F19" w:rsidRPr="005068E5" w:rsidTr="00B06D48">
              <w:trPr>
                <w:trHeight w:val="684"/>
              </w:trPr>
              <w:tc>
                <w:tcPr>
                  <w:tcW w:w="3916" w:type="dxa"/>
                  <w:tcBorders>
                    <w:top w:val="single" w:sz="4" w:space="0" w:color="auto"/>
                    <w:left w:val="single" w:sz="4" w:space="0" w:color="auto"/>
                    <w:bottom w:val="single" w:sz="4" w:space="0" w:color="auto"/>
                    <w:right w:val="single" w:sz="4" w:space="0" w:color="auto"/>
                  </w:tcBorders>
                </w:tcPr>
                <w:p w:rsidR="009D5F19" w:rsidRPr="005068E5" w:rsidRDefault="009D5F19" w:rsidP="009D5F19">
                  <w:pPr>
                    <w:spacing w:before="100" w:beforeAutospacing="1" w:after="100" w:afterAutospacing="1"/>
                    <w:rPr>
                      <w:sz w:val="27"/>
                      <w:szCs w:val="27"/>
                      <w:lang w:val="uk-UA"/>
                    </w:rPr>
                  </w:pPr>
                  <w:r w:rsidRPr="005068E5">
                    <w:rPr>
                      <w:sz w:val="27"/>
                      <w:szCs w:val="27"/>
                      <w:lang w:val="uk-UA"/>
                    </w:rPr>
                    <w:lastRenderedPageBreak/>
                    <w:t>Умови оплати праці</w:t>
                  </w:r>
                </w:p>
              </w:tc>
              <w:tc>
                <w:tcPr>
                  <w:tcW w:w="5428" w:type="dxa"/>
                  <w:tcBorders>
                    <w:top w:val="single" w:sz="4" w:space="0" w:color="auto"/>
                    <w:left w:val="single" w:sz="4" w:space="0" w:color="auto"/>
                    <w:bottom w:val="single" w:sz="4" w:space="0" w:color="auto"/>
                    <w:right w:val="single" w:sz="4" w:space="0" w:color="auto"/>
                  </w:tcBorders>
                </w:tcPr>
                <w:p w:rsidR="00B06D48" w:rsidRPr="006A0FFB" w:rsidRDefault="00B06D48" w:rsidP="00B06D48">
                  <w:pPr>
                    <w:spacing w:before="100" w:beforeAutospacing="1" w:after="100" w:afterAutospacing="1"/>
                    <w:jc w:val="center"/>
                    <w:rPr>
                      <w:sz w:val="27"/>
                      <w:szCs w:val="27"/>
                      <w:lang w:val="uk-UA"/>
                    </w:rPr>
                  </w:pPr>
                  <w:r w:rsidRPr="006A0FFB">
                    <w:rPr>
                      <w:sz w:val="27"/>
                      <w:szCs w:val="27"/>
                      <w:lang w:val="uk-UA"/>
                    </w:rPr>
                    <w:t xml:space="preserve">відповідно до Закону України </w:t>
                  </w:r>
                  <w:r w:rsidR="009F3C0F" w:rsidRPr="006A0FFB">
                    <w:rPr>
                      <w:sz w:val="27"/>
                      <w:szCs w:val="27"/>
                      <w:lang w:val="uk-UA"/>
                    </w:rPr>
                    <w:br/>
                  </w:r>
                  <w:r w:rsidRPr="006A0FFB">
                    <w:rPr>
                      <w:sz w:val="27"/>
                      <w:szCs w:val="27"/>
                      <w:lang w:val="uk-UA"/>
                    </w:rPr>
                    <w:t>«Про державну службу»</w:t>
                  </w:r>
                </w:p>
              </w:tc>
            </w:tr>
            <w:tr w:rsidR="009D5F19" w:rsidRPr="005068E5" w:rsidTr="00B06D48">
              <w:tc>
                <w:tcPr>
                  <w:tcW w:w="3916" w:type="dxa"/>
                  <w:tcBorders>
                    <w:top w:val="single" w:sz="4" w:space="0" w:color="auto"/>
                    <w:left w:val="single" w:sz="4" w:space="0" w:color="auto"/>
                    <w:bottom w:val="single" w:sz="4" w:space="0" w:color="auto"/>
                    <w:right w:val="single" w:sz="4" w:space="0" w:color="auto"/>
                  </w:tcBorders>
                </w:tcPr>
                <w:p w:rsidR="009D5F19" w:rsidRPr="005068E5" w:rsidRDefault="009D5F19" w:rsidP="009D5F19">
                  <w:pPr>
                    <w:spacing w:before="100" w:beforeAutospacing="1" w:after="100" w:afterAutospacing="1"/>
                    <w:rPr>
                      <w:b/>
                      <w:sz w:val="27"/>
                      <w:szCs w:val="27"/>
                      <w:u w:val="single"/>
                      <w:lang w:val="uk-UA"/>
                    </w:rPr>
                  </w:pPr>
                  <w:r w:rsidRPr="005068E5">
                    <w:rPr>
                      <w:sz w:val="27"/>
                      <w:szCs w:val="27"/>
                      <w:lang w:val="uk-UA"/>
                    </w:rPr>
                    <w:t>Інформація про строковість чи безстроковість призначення на посаду</w:t>
                  </w:r>
                </w:p>
              </w:tc>
              <w:tc>
                <w:tcPr>
                  <w:tcW w:w="5428" w:type="dxa"/>
                  <w:tcBorders>
                    <w:top w:val="single" w:sz="4" w:space="0" w:color="auto"/>
                    <w:left w:val="single" w:sz="4" w:space="0" w:color="auto"/>
                    <w:bottom w:val="single" w:sz="4" w:space="0" w:color="auto"/>
                    <w:right w:val="single" w:sz="4" w:space="0" w:color="auto"/>
                  </w:tcBorders>
                </w:tcPr>
                <w:p w:rsidR="009D5F19" w:rsidRPr="006A0FFB" w:rsidRDefault="009D5F19" w:rsidP="009D5F19">
                  <w:pPr>
                    <w:spacing w:before="100" w:beforeAutospacing="1" w:after="100" w:afterAutospacing="1"/>
                    <w:jc w:val="center"/>
                    <w:rPr>
                      <w:sz w:val="27"/>
                      <w:szCs w:val="27"/>
                      <w:lang w:val="uk-UA"/>
                    </w:rPr>
                  </w:pPr>
                  <w:r w:rsidRPr="006A0FFB">
                    <w:rPr>
                      <w:sz w:val="27"/>
                      <w:szCs w:val="27"/>
                      <w:lang w:val="uk-UA"/>
                    </w:rPr>
                    <w:t>за безстроковим трудовим договором</w:t>
                  </w:r>
                </w:p>
              </w:tc>
            </w:tr>
            <w:tr w:rsidR="009D5F19" w:rsidRPr="005068E5" w:rsidTr="00B06D48">
              <w:tc>
                <w:tcPr>
                  <w:tcW w:w="3916" w:type="dxa"/>
                  <w:tcBorders>
                    <w:top w:val="single" w:sz="4" w:space="0" w:color="auto"/>
                    <w:left w:val="single" w:sz="4" w:space="0" w:color="auto"/>
                    <w:bottom w:val="single" w:sz="4" w:space="0" w:color="auto"/>
                    <w:right w:val="single" w:sz="4" w:space="0" w:color="auto"/>
                  </w:tcBorders>
                </w:tcPr>
                <w:p w:rsidR="009D5F19" w:rsidRPr="005068E5" w:rsidRDefault="009D5F19" w:rsidP="009D5F19">
                  <w:pPr>
                    <w:spacing w:before="100" w:beforeAutospacing="1" w:after="100" w:afterAutospacing="1"/>
                    <w:rPr>
                      <w:b/>
                      <w:sz w:val="27"/>
                      <w:szCs w:val="27"/>
                      <w:u w:val="single"/>
                      <w:lang w:val="uk-UA"/>
                    </w:rPr>
                  </w:pPr>
                  <w:r w:rsidRPr="005068E5">
                    <w:rPr>
                      <w:sz w:val="27"/>
                      <w:szCs w:val="27"/>
                      <w:lang w:val="uk-UA"/>
                    </w:rPr>
                    <w:t>Перелік документів, необхідних для участі в конкурсі, та строк їх подання</w:t>
                  </w:r>
                </w:p>
              </w:tc>
              <w:tc>
                <w:tcPr>
                  <w:tcW w:w="5428" w:type="dxa"/>
                  <w:tcBorders>
                    <w:top w:val="single" w:sz="4" w:space="0" w:color="auto"/>
                    <w:left w:val="single" w:sz="4" w:space="0" w:color="auto"/>
                    <w:bottom w:val="single" w:sz="4" w:space="0" w:color="auto"/>
                    <w:right w:val="single" w:sz="4" w:space="0" w:color="auto"/>
                  </w:tcBorders>
                </w:tcPr>
                <w:p w:rsidR="009D5F19" w:rsidRPr="006A0FFB" w:rsidRDefault="009D5F19" w:rsidP="009D5F19">
                  <w:pPr>
                    <w:jc w:val="both"/>
                    <w:rPr>
                      <w:sz w:val="27"/>
                      <w:szCs w:val="27"/>
                      <w:lang w:val="uk-UA"/>
                    </w:rPr>
                  </w:pPr>
                  <w:r w:rsidRPr="006A0FFB">
                    <w:rPr>
                      <w:sz w:val="27"/>
                      <w:szCs w:val="27"/>
                      <w:lang w:val="uk-UA"/>
                    </w:rPr>
                    <w:t>1) копія паспорта громадянина України;</w:t>
                  </w:r>
                  <w:bookmarkStart w:id="1" w:name="n72"/>
                  <w:bookmarkEnd w:id="1"/>
                </w:p>
                <w:p w:rsidR="009D5F19" w:rsidRPr="006A0FFB" w:rsidRDefault="009D5F19" w:rsidP="009D5F19">
                  <w:pPr>
                    <w:jc w:val="both"/>
                    <w:rPr>
                      <w:sz w:val="27"/>
                      <w:szCs w:val="27"/>
                      <w:lang w:val="uk-UA"/>
                    </w:rPr>
                  </w:pPr>
                  <w:r w:rsidRPr="006A0FFB">
                    <w:rPr>
                      <w:sz w:val="27"/>
                      <w:szCs w:val="27"/>
                      <w:lang w:val="uk-UA"/>
                    </w:rPr>
                    <w:t xml:space="preserve">2) письмова заява про участь у конкурсі із зазначенням основних мотивів до зайняття посади державної служби; </w:t>
                  </w:r>
                  <w:bookmarkStart w:id="2" w:name="n73"/>
                  <w:bookmarkEnd w:id="2"/>
                </w:p>
                <w:p w:rsidR="009D5F19" w:rsidRPr="006A0FFB" w:rsidRDefault="009D5F19" w:rsidP="009D5F19">
                  <w:pPr>
                    <w:jc w:val="both"/>
                    <w:rPr>
                      <w:sz w:val="27"/>
                      <w:szCs w:val="27"/>
                      <w:lang w:val="uk-UA"/>
                    </w:rPr>
                  </w:pPr>
                  <w:r w:rsidRPr="006A0FFB">
                    <w:rPr>
                      <w:sz w:val="27"/>
                      <w:szCs w:val="27"/>
                      <w:lang w:val="uk-UA"/>
                    </w:rPr>
                    <w:t>3) письмова заява, в якій повідомляться про не застосування заборони, визначеної частиною третьою або чет</w:t>
                  </w:r>
                  <w:r w:rsidR="001D2FD5">
                    <w:rPr>
                      <w:sz w:val="27"/>
                      <w:szCs w:val="27"/>
                      <w:lang w:val="uk-UA"/>
                    </w:rPr>
                    <w:t>вертою статті 1 Закону України «</w:t>
                  </w:r>
                  <w:r w:rsidRPr="006A0FFB">
                    <w:rPr>
                      <w:sz w:val="27"/>
                      <w:szCs w:val="27"/>
                      <w:lang w:val="uk-UA"/>
                    </w:rPr>
                    <w:t>Про очищення влади</w:t>
                  </w:r>
                  <w:r w:rsidR="001D2FD5">
                    <w:rPr>
                      <w:sz w:val="27"/>
                      <w:szCs w:val="27"/>
                      <w:lang w:val="uk-UA"/>
                    </w:rPr>
                    <w:t>»</w:t>
                  </w:r>
                  <w:r w:rsidRPr="006A0FFB">
                    <w:rPr>
                      <w:sz w:val="27"/>
                      <w:szCs w:val="27"/>
                      <w:lang w:val="uk-UA"/>
                    </w:rPr>
                    <w:t>, та  згода на проходження перевірки та оприлюднення відомостей стосовно особи, відповідно до зазначеного Закону;</w:t>
                  </w:r>
                </w:p>
                <w:p w:rsidR="009D5F19" w:rsidRPr="006A0FFB" w:rsidRDefault="009D5F19" w:rsidP="009D5F19">
                  <w:pPr>
                    <w:jc w:val="both"/>
                    <w:rPr>
                      <w:sz w:val="27"/>
                      <w:szCs w:val="27"/>
                      <w:lang w:val="uk-UA"/>
                    </w:rPr>
                  </w:pPr>
                  <w:bookmarkStart w:id="3" w:name="n74"/>
                  <w:bookmarkEnd w:id="3"/>
                  <w:r w:rsidRPr="006A0FFB">
                    <w:rPr>
                      <w:sz w:val="27"/>
                      <w:szCs w:val="27"/>
                      <w:lang w:val="uk-UA"/>
                    </w:rPr>
                    <w:t>4) копія (копії) документа (документів) про освіту;</w:t>
                  </w:r>
                </w:p>
                <w:p w:rsidR="009D5F19" w:rsidRPr="006A0FFB" w:rsidRDefault="009D5F19" w:rsidP="009D5F19">
                  <w:pPr>
                    <w:jc w:val="both"/>
                    <w:rPr>
                      <w:sz w:val="27"/>
                      <w:szCs w:val="27"/>
                      <w:lang w:val="uk-UA"/>
                    </w:rPr>
                  </w:pPr>
                  <w:r w:rsidRPr="006A0FFB">
                    <w:rPr>
                      <w:sz w:val="27"/>
                      <w:szCs w:val="27"/>
                      <w:lang w:val="uk-UA"/>
                    </w:rPr>
                    <w:t>5) посвідчення атестації щодо вільного володіння державною мовою;</w:t>
                  </w:r>
                </w:p>
                <w:p w:rsidR="009D5F19" w:rsidRPr="006A0FFB" w:rsidRDefault="009D5F19" w:rsidP="009D5F19">
                  <w:pPr>
                    <w:jc w:val="both"/>
                    <w:rPr>
                      <w:sz w:val="27"/>
                      <w:szCs w:val="27"/>
                      <w:lang w:val="uk-UA"/>
                    </w:rPr>
                  </w:pPr>
                  <w:bookmarkStart w:id="4" w:name="n75"/>
                  <w:bookmarkEnd w:id="4"/>
                  <w:r w:rsidRPr="006A0FFB">
                    <w:rPr>
                      <w:sz w:val="27"/>
                      <w:szCs w:val="27"/>
                      <w:lang w:val="uk-UA"/>
                    </w:rPr>
                    <w:t>6) заповнена особова картка державного службовця за формою затвердженою наказом Національного агентства України з питань державної служби від 05.08.2016 №156;</w:t>
                  </w:r>
                </w:p>
                <w:p w:rsidR="009D5F19" w:rsidRPr="006A0FFB" w:rsidRDefault="009D5F19" w:rsidP="009D5F19">
                  <w:pPr>
                    <w:jc w:val="both"/>
                    <w:rPr>
                      <w:sz w:val="27"/>
                      <w:szCs w:val="27"/>
                      <w:lang w:val="uk-UA"/>
                    </w:rPr>
                  </w:pPr>
                  <w:bookmarkStart w:id="5" w:name="n77"/>
                  <w:bookmarkStart w:id="6" w:name="n78"/>
                  <w:bookmarkEnd w:id="5"/>
                  <w:bookmarkEnd w:id="6"/>
                  <w:r w:rsidRPr="006A0FFB">
                    <w:rPr>
                      <w:sz w:val="27"/>
                      <w:szCs w:val="27"/>
                      <w:lang w:val="uk-UA"/>
                    </w:rPr>
                    <w:t>7) декларація особи, уповноваженої на виконання функцій держави або місцевого самоврядування, за минулий рік.</w:t>
                  </w:r>
                </w:p>
                <w:p w:rsidR="0046459D" w:rsidRPr="006A0FFB" w:rsidRDefault="00C17919" w:rsidP="00040335">
                  <w:pPr>
                    <w:jc w:val="both"/>
                    <w:rPr>
                      <w:sz w:val="27"/>
                      <w:szCs w:val="27"/>
                      <w:lang w:val="uk-UA"/>
                    </w:rPr>
                  </w:pPr>
                  <w:r w:rsidRPr="006A0FFB">
                    <w:rPr>
                      <w:sz w:val="27"/>
                      <w:szCs w:val="27"/>
                      <w:lang w:val="uk-UA"/>
                    </w:rPr>
                    <w:t>Документи приймаються до 18 год. 00</w:t>
                  </w:r>
                  <w:r w:rsidR="009D5F19" w:rsidRPr="006A0FFB">
                    <w:rPr>
                      <w:sz w:val="27"/>
                      <w:szCs w:val="27"/>
                      <w:lang w:val="uk-UA"/>
                    </w:rPr>
                    <w:t xml:space="preserve"> хв. </w:t>
                  </w:r>
                </w:p>
                <w:p w:rsidR="009D5F19" w:rsidRPr="006A0FFB" w:rsidRDefault="00D655DD" w:rsidP="00D655DD">
                  <w:pPr>
                    <w:jc w:val="both"/>
                    <w:rPr>
                      <w:sz w:val="27"/>
                      <w:szCs w:val="27"/>
                      <w:lang w:val="uk-UA"/>
                    </w:rPr>
                  </w:pPr>
                  <w:r>
                    <w:rPr>
                      <w:sz w:val="27"/>
                      <w:szCs w:val="27"/>
                      <w:lang w:val="uk-UA"/>
                    </w:rPr>
                    <w:t>30</w:t>
                  </w:r>
                  <w:r w:rsidR="00C17919" w:rsidRPr="006A0FFB">
                    <w:rPr>
                      <w:sz w:val="27"/>
                      <w:szCs w:val="27"/>
                      <w:lang w:val="uk-UA"/>
                    </w:rPr>
                    <w:t xml:space="preserve"> </w:t>
                  </w:r>
                  <w:r w:rsidR="006A0FFB" w:rsidRPr="006A0FFB">
                    <w:rPr>
                      <w:sz w:val="27"/>
                      <w:szCs w:val="27"/>
                      <w:lang w:val="uk-UA"/>
                    </w:rPr>
                    <w:t>травня</w:t>
                  </w:r>
                  <w:r w:rsidR="00515B10" w:rsidRPr="006A0FFB">
                    <w:rPr>
                      <w:sz w:val="27"/>
                      <w:szCs w:val="27"/>
                      <w:lang w:val="uk-UA"/>
                    </w:rPr>
                    <w:t xml:space="preserve"> 2018</w:t>
                  </w:r>
                  <w:r w:rsidR="009D5F19" w:rsidRPr="006A0FFB">
                    <w:rPr>
                      <w:sz w:val="27"/>
                      <w:szCs w:val="27"/>
                      <w:lang w:val="uk-UA"/>
                    </w:rPr>
                    <w:t xml:space="preserve"> року.</w:t>
                  </w:r>
                </w:p>
              </w:tc>
            </w:tr>
            <w:tr w:rsidR="009D5F19" w:rsidRPr="005068E5" w:rsidTr="00B06D48">
              <w:tc>
                <w:tcPr>
                  <w:tcW w:w="3916" w:type="dxa"/>
                  <w:tcBorders>
                    <w:top w:val="single" w:sz="4" w:space="0" w:color="auto"/>
                    <w:left w:val="single" w:sz="4" w:space="0" w:color="auto"/>
                    <w:bottom w:val="single" w:sz="4" w:space="0" w:color="auto"/>
                    <w:right w:val="single" w:sz="4" w:space="0" w:color="auto"/>
                  </w:tcBorders>
                </w:tcPr>
                <w:p w:rsidR="009D5F19" w:rsidRPr="005068E5" w:rsidRDefault="009D5F19" w:rsidP="009D5F19">
                  <w:pPr>
                    <w:spacing w:before="100" w:beforeAutospacing="1" w:after="100" w:afterAutospacing="1"/>
                    <w:rPr>
                      <w:b/>
                      <w:sz w:val="27"/>
                      <w:szCs w:val="27"/>
                      <w:u w:val="single"/>
                      <w:lang w:val="uk-UA"/>
                    </w:rPr>
                  </w:pPr>
                  <w:r w:rsidRPr="005068E5">
                    <w:rPr>
                      <w:sz w:val="27"/>
                      <w:szCs w:val="27"/>
                      <w:lang w:val="uk-UA"/>
                    </w:rPr>
                    <w:t>Місце, час та дата початку проведення конкурсу</w:t>
                  </w:r>
                </w:p>
              </w:tc>
              <w:tc>
                <w:tcPr>
                  <w:tcW w:w="5428" w:type="dxa"/>
                  <w:tcBorders>
                    <w:top w:val="single" w:sz="4" w:space="0" w:color="auto"/>
                    <w:left w:val="single" w:sz="4" w:space="0" w:color="auto"/>
                    <w:bottom w:val="single" w:sz="4" w:space="0" w:color="auto"/>
                    <w:right w:val="single" w:sz="4" w:space="0" w:color="auto"/>
                  </w:tcBorders>
                </w:tcPr>
                <w:p w:rsidR="009D5F19" w:rsidRPr="006A0FFB" w:rsidRDefault="009D5F19" w:rsidP="00183DFB">
                  <w:pPr>
                    <w:spacing w:before="100" w:beforeAutospacing="1" w:after="100" w:afterAutospacing="1"/>
                    <w:jc w:val="both"/>
                    <w:rPr>
                      <w:sz w:val="27"/>
                      <w:szCs w:val="27"/>
                      <w:lang w:val="uk-UA"/>
                    </w:rPr>
                  </w:pPr>
                  <w:r w:rsidRPr="006A0FFB">
                    <w:rPr>
                      <w:sz w:val="27"/>
                      <w:szCs w:val="27"/>
                      <w:lang w:val="uk-UA" w:eastAsia="en-US"/>
                    </w:rPr>
                    <w:t xml:space="preserve"> Київ, вул. Михайла Омеляновича-Павленка, 15, (вул. Суворова, 15), ІІ поверх, фойє актової зали, 10 год. 00 хв., </w:t>
                  </w:r>
                  <w:r w:rsidR="00AF2476" w:rsidRPr="006A0FFB">
                    <w:rPr>
                      <w:sz w:val="27"/>
                      <w:szCs w:val="27"/>
                      <w:lang w:val="uk-UA" w:eastAsia="en-US"/>
                    </w:rPr>
                    <w:t>0</w:t>
                  </w:r>
                  <w:r w:rsidR="00183DFB">
                    <w:rPr>
                      <w:sz w:val="27"/>
                      <w:szCs w:val="27"/>
                      <w:lang w:val="uk-UA" w:eastAsia="en-US"/>
                    </w:rPr>
                    <w:t>4</w:t>
                  </w:r>
                  <w:r w:rsidR="006A0FFB" w:rsidRPr="006A0FFB">
                    <w:rPr>
                      <w:sz w:val="27"/>
                      <w:szCs w:val="27"/>
                      <w:lang w:val="uk-UA" w:eastAsia="en-US"/>
                    </w:rPr>
                    <w:t xml:space="preserve"> червня</w:t>
                  </w:r>
                  <w:r w:rsidR="00B02C38" w:rsidRPr="006A0FFB">
                    <w:rPr>
                      <w:sz w:val="27"/>
                      <w:szCs w:val="27"/>
                      <w:lang w:val="uk-UA" w:eastAsia="en-US"/>
                    </w:rPr>
                    <w:t xml:space="preserve"> </w:t>
                  </w:r>
                  <w:r w:rsidR="009F3C0F" w:rsidRPr="006A0FFB">
                    <w:rPr>
                      <w:sz w:val="27"/>
                      <w:szCs w:val="27"/>
                      <w:lang w:val="uk-UA" w:eastAsia="en-US"/>
                    </w:rPr>
                    <w:br/>
                  </w:r>
                  <w:r w:rsidR="00B02C38" w:rsidRPr="006A0FFB">
                    <w:rPr>
                      <w:sz w:val="27"/>
                      <w:szCs w:val="27"/>
                      <w:lang w:val="uk-UA" w:eastAsia="en-US"/>
                    </w:rPr>
                    <w:t>2018</w:t>
                  </w:r>
                  <w:r w:rsidR="00040335" w:rsidRPr="006A0FFB">
                    <w:rPr>
                      <w:sz w:val="27"/>
                      <w:szCs w:val="27"/>
                      <w:lang w:val="uk-UA" w:eastAsia="en-US"/>
                    </w:rPr>
                    <w:t xml:space="preserve"> р</w:t>
                  </w:r>
                  <w:r w:rsidR="009F3C0F" w:rsidRPr="006A0FFB">
                    <w:rPr>
                      <w:sz w:val="27"/>
                      <w:szCs w:val="27"/>
                      <w:lang w:val="uk-UA" w:eastAsia="en-US"/>
                    </w:rPr>
                    <w:t>оку</w:t>
                  </w:r>
                  <w:r w:rsidR="00040335" w:rsidRPr="006A0FFB">
                    <w:rPr>
                      <w:sz w:val="27"/>
                      <w:szCs w:val="27"/>
                      <w:lang w:val="uk-UA" w:eastAsia="en-US"/>
                    </w:rPr>
                    <w:t>.</w:t>
                  </w:r>
                  <w:r w:rsidRPr="006A0FFB">
                    <w:rPr>
                      <w:sz w:val="27"/>
                      <w:szCs w:val="27"/>
                      <w:lang w:val="uk-UA" w:eastAsia="en-US"/>
                    </w:rPr>
                    <w:t xml:space="preserve"> </w:t>
                  </w:r>
                </w:p>
              </w:tc>
            </w:tr>
            <w:tr w:rsidR="009D5F19" w:rsidRPr="005068E5" w:rsidTr="00B06D48">
              <w:tc>
                <w:tcPr>
                  <w:tcW w:w="3916" w:type="dxa"/>
                  <w:tcBorders>
                    <w:top w:val="single" w:sz="4" w:space="0" w:color="auto"/>
                    <w:left w:val="single" w:sz="4" w:space="0" w:color="auto"/>
                    <w:bottom w:val="single" w:sz="4" w:space="0" w:color="auto"/>
                    <w:right w:val="single" w:sz="4" w:space="0" w:color="auto"/>
                  </w:tcBorders>
                </w:tcPr>
                <w:p w:rsidR="009D5F19" w:rsidRPr="005068E5" w:rsidRDefault="009D5F19" w:rsidP="00B02C38">
                  <w:pPr>
                    <w:spacing w:before="100" w:beforeAutospacing="1" w:after="100" w:afterAutospacing="1"/>
                    <w:rPr>
                      <w:sz w:val="27"/>
                      <w:szCs w:val="27"/>
                      <w:lang w:val="uk-UA"/>
                    </w:rPr>
                  </w:pPr>
                  <w:r w:rsidRPr="005068E5">
                    <w:rPr>
                      <w:sz w:val="27"/>
                      <w:szCs w:val="27"/>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428" w:type="dxa"/>
                  <w:tcBorders>
                    <w:top w:val="single" w:sz="4" w:space="0" w:color="auto"/>
                    <w:left w:val="single" w:sz="4" w:space="0" w:color="auto"/>
                    <w:bottom w:val="single" w:sz="4" w:space="0" w:color="auto"/>
                    <w:right w:val="single" w:sz="4" w:space="0" w:color="auto"/>
                  </w:tcBorders>
                </w:tcPr>
                <w:p w:rsidR="009D5F19" w:rsidRPr="006A0FFB" w:rsidRDefault="00C17919" w:rsidP="009D5F19">
                  <w:pPr>
                    <w:jc w:val="center"/>
                    <w:rPr>
                      <w:sz w:val="27"/>
                      <w:szCs w:val="27"/>
                      <w:lang w:val="uk-UA"/>
                    </w:rPr>
                  </w:pPr>
                  <w:r w:rsidRPr="006A0FFB">
                    <w:rPr>
                      <w:sz w:val="27"/>
                      <w:szCs w:val="27"/>
                      <w:lang w:val="uk-UA"/>
                    </w:rPr>
                    <w:t>Сіроштан Олена Володимирівна</w:t>
                  </w:r>
                  <w:r w:rsidR="009D5F19" w:rsidRPr="006A0FFB">
                    <w:rPr>
                      <w:sz w:val="27"/>
                      <w:szCs w:val="27"/>
                      <w:lang w:val="uk-UA"/>
                    </w:rPr>
                    <w:t>,</w:t>
                  </w:r>
                </w:p>
                <w:p w:rsidR="009D5F19" w:rsidRPr="006A0FFB" w:rsidRDefault="009D5F19" w:rsidP="009D5F19">
                  <w:pPr>
                    <w:jc w:val="center"/>
                    <w:rPr>
                      <w:sz w:val="27"/>
                      <w:szCs w:val="27"/>
                      <w:lang w:val="uk-UA"/>
                    </w:rPr>
                  </w:pPr>
                  <w:r w:rsidRPr="006A0FFB">
                    <w:rPr>
                      <w:sz w:val="27"/>
                      <w:szCs w:val="27"/>
                      <w:lang w:val="uk-UA"/>
                    </w:rPr>
                    <w:t>280-74-97,</w:t>
                  </w:r>
                </w:p>
                <w:p w:rsidR="009D5F19" w:rsidRPr="006A0FFB" w:rsidRDefault="009D5F19" w:rsidP="009D5F19">
                  <w:pPr>
                    <w:jc w:val="center"/>
                    <w:rPr>
                      <w:sz w:val="27"/>
                      <w:szCs w:val="27"/>
                      <w:lang w:val="uk-UA"/>
                    </w:rPr>
                  </w:pPr>
                  <w:r w:rsidRPr="006A0FFB">
                    <w:rPr>
                      <w:sz w:val="27"/>
                      <w:szCs w:val="27"/>
                      <w:lang w:val="uk-UA"/>
                    </w:rPr>
                    <w:t xml:space="preserve">280-75-93, </w:t>
                  </w:r>
                </w:p>
                <w:p w:rsidR="009D5F19" w:rsidRPr="006A0FFB" w:rsidRDefault="009D5F19" w:rsidP="009D5F19">
                  <w:pPr>
                    <w:jc w:val="center"/>
                    <w:rPr>
                      <w:b/>
                      <w:sz w:val="27"/>
                      <w:szCs w:val="27"/>
                      <w:lang w:val="uk-UA"/>
                    </w:rPr>
                  </w:pPr>
                  <w:r w:rsidRPr="006A0FFB">
                    <w:rPr>
                      <w:sz w:val="27"/>
                      <w:szCs w:val="27"/>
                      <w:lang w:val="en-US"/>
                    </w:rPr>
                    <w:t>letter</w:t>
                  </w:r>
                  <w:r w:rsidRPr="006A0FFB">
                    <w:rPr>
                      <w:sz w:val="27"/>
                      <w:szCs w:val="27"/>
                    </w:rPr>
                    <w:t>@</w:t>
                  </w:r>
                  <w:proofErr w:type="spellStart"/>
                  <w:r w:rsidRPr="006A0FFB">
                    <w:rPr>
                      <w:sz w:val="27"/>
                      <w:szCs w:val="27"/>
                      <w:lang w:val="en-US"/>
                    </w:rPr>
                    <w:t>pechrda</w:t>
                  </w:r>
                  <w:proofErr w:type="spellEnd"/>
                  <w:r w:rsidRPr="006A0FFB">
                    <w:rPr>
                      <w:sz w:val="27"/>
                      <w:szCs w:val="27"/>
                    </w:rPr>
                    <w:t>.</w:t>
                  </w:r>
                  <w:proofErr w:type="spellStart"/>
                  <w:r w:rsidRPr="006A0FFB">
                    <w:rPr>
                      <w:sz w:val="27"/>
                      <w:szCs w:val="27"/>
                      <w:lang w:val="en-US"/>
                    </w:rPr>
                    <w:t>gov</w:t>
                  </w:r>
                  <w:proofErr w:type="spellEnd"/>
                  <w:r w:rsidRPr="006A0FFB">
                    <w:rPr>
                      <w:sz w:val="27"/>
                      <w:szCs w:val="27"/>
                    </w:rPr>
                    <w:t>.</w:t>
                  </w:r>
                  <w:proofErr w:type="spellStart"/>
                  <w:r w:rsidRPr="006A0FFB">
                    <w:rPr>
                      <w:sz w:val="27"/>
                      <w:szCs w:val="27"/>
                      <w:lang w:val="en-US"/>
                    </w:rPr>
                    <w:t>ua</w:t>
                  </w:r>
                  <w:proofErr w:type="spellEnd"/>
                </w:p>
              </w:tc>
            </w:tr>
          </w:tbl>
          <w:p w:rsidR="009D5F19" w:rsidRPr="005068E5" w:rsidRDefault="009D5F19" w:rsidP="00B02C38">
            <w:pPr>
              <w:spacing w:before="100" w:beforeAutospacing="1" w:after="100" w:afterAutospacing="1"/>
              <w:jc w:val="center"/>
              <w:rPr>
                <w:sz w:val="27"/>
                <w:szCs w:val="27"/>
                <w:lang w:val="uk-UA"/>
              </w:rPr>
            </w:pPr>
          </w:p>
        </w:tc>
      </w:tr>
      <w:tr w:rsidR="009D5F19" w:rsidRPr="005068E5" w:rsidTr="00B06D48">
        <w:trPr>
          <w:trHeight w:val="1685"/>
        </w:trPr>
        <w:tc>
          <w:tcPr>
            <w:tcW w:w="9385" w:type="dxa"/>
            <w:tcBorders>
              <w:top w:val="nil"/>
              <w:left w:val="nil"/>
              <w:bottom w:val="nil"/>
              <w:right w:val="nil"/>
            </w:tcBorders>
            <w:tcMar>
              <w:top w:w="15" w:type="dxa"/>
              <w:left w:w="15" w:type="dxa"/>
              <w:bottom w:w="15" w:type="dxa"/>
              <w:right w:w="15" w:type="dxa"/>
            </w:tcMar>
          </w:tcPr>
          <w:p w:rsidR="009D5F19" w:rsidRPr="005068E5" w:rsidRDefault="00AD50B9" w:rsidP="009D5F19">
            <w:pPr>
              <w:spacing w:before="100" w:beforeAutospacing="1" w:after="100" w:afterAutospacing="1"/>
              <w:jc w:val="center"/>
              <w:rPr>
                <w:b/>
                <w:sz w:val="27"/>
                <w:szCs w:val="27"/>
                <w:lang w:val="uk-UA"/>
              </w:rPr>
            </w:pPr>
            <w:r w:rsidRPr="005068E5">
              <w:rPr>
                <w:b/>
                <w:sz w:val="27"/>
                <w:szCs w:val="27"/>
                <w:lang w:val="uk-UA"/>
              </w:rPr>
              <w:lastRenderedPageBreak/>
              <w:t>Кваліфікаційні</w:t>
            </w:r>
            <w:r w:rsidR="009D5F19" w:rsidRPr="005068E5">
              <w:rPr>
                <w:b/>
                <w:sz w:val="27"/>
                <w:szCs w:val="27"/>
                <w:lang w:val="uk-UA"/>
              </w:rPr>
              <w:t xml:space="preserve"> вимоги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16"/>
              <w:gridCol w:w="5428"/>
            </w:tblGrid>
            <w:tr w:rsidR="009D5F19" w:rsidRPr="005068E5" w:rsidTr="00B06D48">
              <w:tc>
                <w:tcPr>
                  <w:tcW w:w="3916" w:type="dxa"/>
                  <w:tcBorders>
                    <w:top w:val="single" w:sz="4" w:space="0" w:color="auto"/>
                    <w:left w:val="single" w:sz="4" w:space="0" w:color="auto"/>
                    <w:bottom w:val="single" w:sz="4" w:space="0" w:color="auto"/>
                    <w:right w:val="single" w:sz="4" w:space="0" w:color="auto"/>
                  </w:tcBorders>
                </w:tcPr>
                <w:p w:rsidR="009D5F19" w:rsidRPr="005068E5" w:rsidRDefault="009D5F19" w:rsidP="00655B1F">
                  <w:pPr>
                    <w:numPr>
                      <w:ilvl w:val="0"/>
                      <w:numId w:val="1"/>
                    </w:numPr>
                    <w:spacing w:before="100" w:beforeAutospacing="1" w:after="100" w:afterAutospacing="1"/>
                    <w:ind w:left="0" w:firstLine="0"/>
                    <w:rPr>
                      <w:sz w:val="27"/>
                      <w:szCs w:val="27"/>
                      <w:lang w:val="uk-UA"/>
                    </w:rPr>
                  </w:pPr>
                  <w:r w:rsidRPr="005068E5">
                    <w:rPr>
                      <w:sz w:val="27"/>
                      <w:szCs w:val="27"/>
                      <w:lang w:val="uk-UA"/>
                    </w:rPr>
                    <w:t>Освіта</w:t>
                  </w:r>
                </w:p>
              </w:tc>
              <w:tc>
                <w:tcPr>
                  <w:tcW w:w="5428" w:type="dxa"/>
                  <w:tcBorders>
                    <w:top w:val="single" w:sz="4" w:space="0" w:color="auto"/>
                    <w:left w:val="single" w:sz="4" w:space="0" w:color="auto"/>
                    <w:bottom w:val="single" w:sz="4" w:space="0" w:color="auto"/>
                    <w:right w:val="single" w:sz="4" w:space="0" w:color="auto"/>
                  </w:tcBorders>
                </w:tcPr>
                <w:p w:rsidR="009D5F19" w:rsidRPr="005068E5" w:rsidRDefault="00166102" w:rsidP="00166102">
                  <w:pPr>
                    <w:rPr>
                      <w:sz w:val="27"/>
                      <w:szCs w:val="27"/>
                      <w:lang w:val="uk-UA"/>
                    </w:rPr>
                  </w:pPr>
                  <w:r w:rsidRPr="005068E5">
                    <w:rPr>
                      <w:rFonts w:eastAsia="Calibri"/>
                      <w:sz w:val="27"/>
                      <w:szCs w:val="27"/>
                      <w:lang w:val="uk-UA"/>
                    </w:rPr>
                    <w:t>вища освіта ступінь магістра.</w:t>
                  </w:r>
                </w:p>
              </w:tc>
            </w:tr>
            <w:tr w:rsidR="009D5F19" w:rsidRPr="005068E5" w:rsidTr="00B06D48">
              <w:tc>
                <w:tcPr>
                  <w:tcW w:w="3916" w:type="dxa"/>
                  <w:tcBorders>
                    <w:top w:val="single" w:sz="4" w:space="0" w:color="auto"/>
                    <w:left w:val="single" w:sz="4" w:space="0" w:color="auto"/>
                    <w:bottom w:val="single" w:sz="4" w:space="0" w:color="auto"/>
                    <w:right w:val="single" w:sz="4" w:space="0" w:color="auto"/>
                  </w:tcBorders>
                </w:tcPr>
                <w:p w:rsidR="009D5F19" w:rsidRPr="005068E5" w:rsidRDefault="009D5F19" w:rsidP="00655B1F">
                  <w:pPr>
                    <w:numPr>
                      <w:ilvl w:val="0"/>
                      <w:numId w:val="1"/>
                    </w:numPr>
                    <w:spacing w:before="100" w:beforeAutospacing="1" w:after="100" w:afterAutospacing="1"/>
                    <w:ind w:left="0" w:firstLine="0"/>
                    <w:rPr>
                      <w:sz w:val="27"/>
                      <w:szCs w:val="27"/>
                      <w:lang w:val="uk-UA"/>
                    </w:rPr>
                  </w:pPr>
                  <w:r w:rsidRPr="005068E5">
                    <w:rPr>
                      <w:sz w:val="27"/>
                      <w:szCs w:val="27"/>
                      <w:lang w:val="uk-UA"/>
                    </w:rPr>
                    <w:t>Досвід роботи</w:t>
                  </w:r>
                </w:p>
              </w:tc>
              <w:tc>
                <w:tcPr>
                  <w:tcW w:w="5428" w:type="dxa"/>
                  <w:tcBorders>
                    <w:top w:val="single" w:sz="4" w:space="0" w:color="auto"/>
                    <w:left w:val="single" w:sz="4" w:space="0" w:color="auto"/>
                    <w:bottom w:val="single" w:sz="4" w:space="0" w:color="auto"/>
                    <w:right w:val="single" w:sz="4" w:space="0" w:color="auto"/>
                  </w:tcBorders>
                </w:tcPr>
                <w:p w:rsidR="009D5F19" w:rsidRPr="005068E5" w:rsidRDefault="00AF2476" w:rsidP="00DD6DC9">
                  <w:pPr>
                    <w:spacing w:before="100" w:beforeAutospacing="1" w:after="100" w:afterAutospacing="1"/>
                    <w:jc w:val="both"/>
                    <w:rPr>
                      <w:sz w:val="27"/>
                      <w:szCs w:val="27"/>
                      <w:lang w:val="uk-UA"/>
                    </w:rPr>
                  </w:pPr>
                  <w:r w:rsidRPr="005068E5">
                    <w:rPr>
                      <w:color w:val="000000"/>
                      <w:sz w:val="27"/>
                      <w:szCs w:val="27"/>
                      <w:lang w:val="uk-UA" w:eastAsia="uk-UA"/>
                    </w:rPr>
                    <w:t xml:space="preserve">досвід роботи на посадах державної служби категорій </w:t>
                  </w:r>
                  <w:r w:rsidR="00DD6DC9">
                    <w:rPr>
                      <w:color w:val="000000"/>
                      <w:sz w:val="27"/>
                      <w:szCs w:val="27"/>
                      <w:lang w:val="uk-UA" w:eastAsia="uk-UA"/>
                    </w:rPr>
                    <w:t>«</w:t>
                  </w:r>
                  <w:r w:rsidRPr="005068E5">
                    <w:rPr>
                      <w:color w:val="000000"/>
                      <w:sz w:val="27"/>
                      <w:szCs w:val="27"/>
                      <w:lang w:val="uk-UA" w:eastAsia="uk-UA"/>
                    </w:rPr>
                    <w:t>Б</w:t>
                  </w:r>
                  <w:r w:rsidR="00DD6DC9">
                    <w:rPr>
                      <w:color w:val="000000"/>
                      <w:sz w:val="27"/>
                      <w:szCs w:val="27"/>
                      <w:lang w:val="uk-UA" w:eastAsia="uk-UA"/>
                    </w:rPr>
                    <w:t>» чи «</w:t>
                  </w:r>
                  <w:r w:rsidRPr="005068E5">
                    <w:rPr>
                      <w:color w:val="000000"/>
                      <w:sz w:val="27"/>
                      <w:szCs w:val="27"/>
                      <w:lang w:val="uk-UA" w:eastAsia="uk-UA"/>
                    </w:rPr>
                    <w:t>В</w:t>
                  </w:r>
                  <w:r w:rsidR="00DD6DC9">
                    <w:rPr>
                      <w:color w:val="000000"/>
                      <w:sz w:val="27"/>
                      <w:szCs w:val="27"/>
                      <w:lang w:val="uk-UA" w:eastAsia="uk-UA"/>
                    </w:rPr>
                    <w:t>»</w:t>
                  </w:r>
                  <w:r w:rsidRPr="005068E5">
                    <w:rPr>
                      <w:color w:val="000000"/>
                      <w:sz w:val="27"/>
                      <w:szCs w:val="27"/>
                      <w:lang w:val="uk-UA" w:eastAsia="uk-UA"/>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p>
              </w:tc>
            </w:tr>
            <w:tr w:rsidR="009D5F19" w:rsidRPr="005068E5" w:rsidTr="00B06D48">
              <w:tc>
                <w:tcPr>
                  <w:tcW w:w="3916" w:type="dxa"/>
                  <w:tcBorders>
                    <w:top w:val="single" w:sz="4" w:space="0" w:color="auto"/>
                    <w:left w:val="single" w:sz="4" w:space="0" w:color="auto"/>
                    <w:bottom w:val="single" w:sz="4" w:space="0" w:color="auto"/>
                    <w:right w:val="single" w:sz="4" w:space="0" w:color="auto"/>
                  </w:tcBorders>
                </w:tcPr>
                <w:p w:rsidR="009D5F19" w:rsidRPr="005068E5" w:rsidRDefault="009D5F19" w:rsidP="009D5F19">
                  <w:pPr>
                    <w:spacing w:before="100" w:beforeAutospacing="1" w:after="100" w:afterAutospacing="1"/>
                    <w:rPr>
                      <w:sz w:val="27"/>
                      <w:szCs w:val="27"/>
                      <w:lang w:val="uk-UA"/>
                    </w:rPr>
                  </w:pPr>
                  <w:r w:rsidRPr="005068E5">
                    <w:rPr>
                      <w:sz w:val="27"/>
                      <w:szCs w:val="27"/>
                      <w:lang w:val="uk-UA"/>
                    </w:rPr>
                    <w:t>3. Володіння державною мовою</w:t>
                  </w:r>
                </w:p>
              </w:tc>
              <w:tc>
                <w:tcPr>
                  <w:tcW w:w="5428" w:type="dxa"/>
                  <w:tcBorders>
                    <w:top w:val="single" w:sz="4" w:space="0" w:color="auto"/>
                    <w:left w:val="single" w:sz="4" w:space="0" w:color="auto"/>
                    <w:bottom w:val="single" w:sz="4" w:space="0" w:color="auto"/>
                    <w:right w:val="single" w:sz="4" w:space="0" w:color="auto"/>
                  </w:tcBorders>
                </w:tcPr>
                <w:p w:rsidR="009D5F19" w:rsidRPr="005068E5" w:rsidRDefault="009D5F19" w:rsidP="009D5F19">
                  <w:pPr>
                    <w:spacing w:before="100" w:beforeAutospacing="1" w:after="100" w:afterAutospacing="1"/>
                    <w:rPr>
                      <w:sz w:val="27"/>
                      <w:szCs w:val="27"/>
                      <w:lang w:val="uk-UA"/>
                    </w:rPr>
                  </w:pPr>
                  <w:r w:rsidRPr="005068E5">
                    <w:rPr>
                      <w:sz w:val="27"/>
                      <w:szCs w:val="27"/>
                      <w:lang w:val="uk-UA"/>
                    </w:rPr>
                    <w:t>вільне володіння державною мовою</w:t>
                  </w:r>
                  <w:r w:rsidR="00166102" w:rsidRPr="005068E5">
                    <w:rPr>
                      <w:sz w:val="27"/>
                      <w:szCs w:val="27"/>
                      <w:lang w:val="uk-UA"/>
                    </w:rPr>
                    <w:t>.</w:t>
                  </w:r>
                </w:p>
              </w:tc>
            </w:tr>
          </w:tbl>
          <w:p w:rsidR="009D5F19" w:rsidRPr="005068E5" w:rsidRDefault="00CF5E35" w:rsidP="009D5F19">
            <w:pPr>
              <w:spacing w:before="100" w:beforeAutospacing="1" w:after="100" w:afterAutospacing="1"/>
              <w:jc w:val="center"/>
              <w:rPr>
                <w:b/>
                <w:sz w:val="27"/>
                <w:szCs w:val="27"/>
                <w:lang w:val="uk-UA"/>
              </w:rPr>
            </w:pPr>
            <w:r w:rsidRPr="005068E5">
              <w:rPr>
                <w:b/>
                <w:sz w:val="27"/>
                <w:szCs w:val="27"/>
                <w:lang w:val="uk-UA"/>
              </w:rPr>
              <w:t>Вимоги до компетентності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16"/>
              <w:gridCol w:w="5429"/>
            </w:tblGrid>
            <w:tr w:rsidR="00B31C1E" w:rsidRPr="005068E5" w:rsidTr="00B06D48">
              <w:trPr>
                <w:trHeight w:val="461"/>
              </w:trPr>
              <w:tc>
                <w:tcPr>
                  <w:tcW w:w="3916" w:type="dxa"/>
                  <w:tcBorders>
                    <w:top w:val="single" w:sz="4" w:space="0" w:color="auto"/>
                    <w:left w:val="single" w:sz="4" w:space="0" w:color="auto"/>
                    <w:bottom w:val="single" w:sz="4" w:space="0" w:color="auto"/>
                    <w:right w:val="single" w:sz="4" w:space="0" w:color="auto"/>
                  </w:tcBorders>
                </w:tcPr>
                <w:p w:rsidR="00B31C1E" w:rsidRPr="005068E5" w:rsidRDefault="00655B1F" w:rsidP="00B02C38">
                  <w:pPr>
                    <w:pStyle w:val="a6"/>
                    <w:rPr>
                      <w:sz w:val="27"/>
                      <w:szCs w:val="27"/>
                      <w:lang w:val="uk-UA"/>
                    </w:rPr>
                  </w:pPr>
                  <w:r w:rsidRPr="005068E5">
                    <w:rPr>
                      <w:sz w:val="27"/>
                      <w:szCs w:val="27"/>
                      <w:lang w:val="uk-UA"/>
                    </w:rPr>
                    <w:t>Вимога</w:t>
                  </w:r>
                  <w:r w:rsidR="00B31C1E" w:rsidRPr="005068E5">
                    <w:rPr>
                      <w:sz w:val="27"/>
                      <w:szCs w:val="27"/>
                      <w:lang w:val="uk-UA"/>
                    </w:rPr>
                    <w:t xml:space="preserve"> </w:t>
                  </w:r>
                </w:p>
              </w:tc>
              <w:tc>
                <w:tcPr>
                  <w:tcW w:w="5429" w:type="dxa"/>
                  <w:tcBorders>
                    <w:top w:val="single" w:sz="4" w:space="0" w:color="auto"/>
                    <w:left w:val="single" w:sz="4" w:space="0" w:color="auto"/>
                    <w:right w:val="single" w:sz="4" w:space="0" w:color="auto"/>
                  </w:tcBorders>
                </w:tcPr>
                <w:p w:rsidR="00B31C1E" w:rsidRPr="005068E5" w:rsidRDefault="00655B1F" w:rsidP="00B02C38">
                  <w:pPr>
                    <w:pStyle w:val="a6"/>
                    <w:rPr>
                      <w:sz w:val="27"/>
                      <w:szCs w:val="27"/>
                      <w:lang w:val="uk-UA"/>
                    </w:rPr>
                  </w:pPr>
                  <w:r w:rsidRPr="005068E5">
                    <w:rPr>
                      <w:sz w:val="27"/>
                      <w:szCs w:val="27"/>
                      <w:lang w:val="uk-UA"/>
                    </w:rPr>
                    <w:t>Компоненти вимоги</w:t>
                  </w:r>
                </w:p>
              </w:tc>
            </w:tr>
            <w:tr w:rsidR="001D2FD5" w:rsidRPr="005068E5" w:rsidTr="00B06D48">
              <w:trPr>
                <w:trHeight w:val="967"/>
              </w:trPr>
              <w:tc>
                <w:tcPr>
                  <w:tcW w:w="3916" w:type="dxa"/>
                  <w:tcBorders>
                    <w:top w:val="single" w:sz="4" w:space="0" w:color="auto"/>
                    <w:left w:val="single" w:sz="4" w:space="0" w:color="auto"/>
                    <w:bottom w:val="single" w:sz="4" w:space="0" w:color="auto"/>
                    <w:right w:val="single" w:sz="4" w:space="0" w:color="auto"/>
                  </w:tcBorders>
                </w:tcPr>
                <w:p w:rsidR="001D2FD5" w:rsidRPr="00E875C1" w:rsidRDefault="001D2FD5" w:rsidP="001D2FD5">
                  <w:pPr>
                    <w:pStyle w:val="a6"/>
                    <w:rPr>
                      <w:sz w:val="27"/>
                      <w:szCs w:val="27"/>
                      <w:lang w:val="uk-UA"/>
                    </w:rPr>
                  </w:pPr>
                  <w:r w:rsidRPr="00E875C1">
                    <w:rPr>
                      <w:sz w:val="27"/>
                      <w:szCs w:val="27"/>
                      <w:lang w:val="uk-UA"/>
                    </w:rPr>
                    <w:t>1. Професійні знання та вміння</w:t>
                  </w:r>
                </w:p>
              </w:tc>
              <w:tc>
                <w:tcPr>
                  <w:tcW w:w="5429" w:type="dxa"/>
                  <w:tcBorders>
                    <w:left w:val="single" w:sz="4" w:space="0" w:color="auto"/>
                    <w:right w:val="single" w:sz="4" w:space="0" w:color="auto"/>
                  </w:tcBorders>
                </w:tcPr>
                <w:p w:rsidR="001D2FD5" w:rsidRPr="00E875C1" w:rsidRDefault="001D2FD5" w:rsidP="001D2FD5">
                  <w:pPr>
                    <w:pStyle w:val="a6"/>
                    <w:ind w:left="33"/>
                    <w:rPr>
                      <w:sz w:val="27"/>
                      <w:szCs w:val="27"/>
                      <w:lang w:val="uk-UA"/>
                    </w:rPr>
                  </w:pPr>
                  <w:r w:rsidRPr="00E875C1">
                    <w:rPr>
                      <w:sz w:val="27"/>
                      <w:szCs w:val="27"/>
                      <w:lang w:val="uk-UA"/>
                    </w:rPr>
                    <w:t xml:space="preserve">- вміння підготувати письмовий документ: скласти проект розпорядження, розробити план заходів, скласти порядок денний заходу; </w:t>
                  </w:r>
                </w:p>
                <w:p w:rsidR="001D2FD5" w:rsidRPr="00E875C1" w:rsidRDefault="001D2FD5" w:rsidP="001D2FD5">
                  <w:pPr>
                    <w:pStyle w:val="a6"/>
                    <w:ind w:left="33"/>
                    <w:rPr>
                      <w:sz w:val="27"/>
                      <w:szCs w:val="27"/>
                      <w:lang w:val="uk-UA"/>
                    </w:rPr>
                  </w:pPr>
                  <w:r w:rsidRPr="00E875C1">
                    <w:rPr>
                      <w:sz w:val="27"/>
                      <w:szCs w:val="27"/>
                      <w:lang w:val="uk-UA"/>
                    </w:rPr>
                    <w:t xml:space="preserve">- вміння визначати перелік необхідних документів для виконання поставленого завдання; </w:t>
                  </w:r>
                </w:p>
                <w:p w:rsidR="001D2FD5" w:rsidRPr="00E875C1" w:rsidRDefault="001D2FD5" w:rsidP="001D2FD5">
                  <w:pPr>
                    <w:pStyle w:val="a6"/>
                    <w:ind w:left="33"/>
                    <w:rPr>
                      <w:sz w:val="27"/>
                      <w:szCs w:val="27"/>
                      <w:lang w:val="uk-UA"/>
                    </w:rPr>
                  </w:pPr>
                  <w:r w:rsidRPr="00E875C1">
                    <w:rPr>
                      <w:sz w:val="27"/>
                      <w:szCs w:val="27"/>
                      <w:lang w:val="uk-UA"/>
                    </w:rPr>
                    <w:t xml:space="preserve">- знання комп’ютерних програм (володіння навичками роботи з текстовими редакторами, використання графічних об’єктів в електронних документах); </w:t>
                  </w:r>
                </w:p>
                <w:p w:rsidR="001D2FD5" w:rsidRPr="00E875C1" w:rsidRDefault="001D2FD5" w:rsidP="001D2FD5">
                  <w:pPr>
                    <w:pStyle w:val="a6"/>
                    <w:rPr>
                      <w:sz w:val="27"/>
                      <w:szCs w:val="27"/>
                      <w:lang w:val="uk-UA"/>
                    </w:rPr>
                  </w:pPr>
                  <w:r w:rsidRPr="00E875C1">
                    <w:rPr>
                      <w:sz w:val="27"/>
                      <w:szCs w:val="27"/>
                      <w:lang w:val="uk-UA"/>
                    </w:rPr>
                    <w:t>- знання та/або розуміння функцій на посаді, на яку претендує кандидат.</w:t>
                  </w:r>
                </w:p>
              </w:tc>
            </w:tr>
            <w:tr w:rsidR="001D2FD5" w:rsidRPr="005068E5" w:rsidTr="00B06D48">
              <w:trPr>
                <w:trHeight w:val="930"/>
              </w:trPr>
              <w:tc>
                <w:tcPr>
                  <w:tcW w:w="3916" w:type="dxa"/>
                  <w:tcBorders>
                    <w:top w:val="single" w:sz="4" w:space="0" w:color="auto"/>
                    <w:left w:val="single" w:sz="4" w:space="0" w:color="auto"/>
                    <w:bottom w:val="single" w:sz="4" w:space="0" w:color="auto"/>
                    <w:right w:val="single" w:sz="4" w:space="0" w:color="auto"/>
                  </w:tcBorders>
                </w:tcPr>
                <w:p w:rsidR="001D2FD5" w:rsidRPr="00E875C1" w:rsidRDefault="001D2FD5" w:rsidP="001D2FD5">
                  <w:pPr>
                    <w:pStyle w:val="a6"/>
                    <w:rPr>
                      <w:sz w:val="27"/>
                      <w:szCs w:val="27"/>
                      <w:lang w:val="uk-UA"/>
                    </w:rPr>
                  </w:pPr>
                  <w:r w:rsidRPr="00E875C1">
                    <w:rPr>
                      <w:sz w:val="27"/>
                      <w:szCs w:val="27"/>
                      <w:lang w:val="uk-UA"/>
                    </w:rPr>
                    <w:t>2. Прийняття ефективних рішень</w:t>
                  </w:r>
                </w:p>
              </w:tc>
              <w:tc>
                <w:tcPr>
                  <w:tcW w:w="5429" w:type="dxa"/>
                  <w:tcBorders>
                    <w:left w:val="single" w:sz="4" w:space="0" w:color="auto"/>
                    <w:right w:val="single" w:sz="4" w:space="0" w:color="auto"/>
                  </w:tcBorders>
                </w:tcPr>
                <w:p w:rsidR="001D2FD5" w:rsidRPr="00E875C1" w:rsidRDefault="001D2FD5" w:rsidP="001D2FD5">
                  <w:pPr>
                    <w:pStyle w:val="a6"/>
                    <w:rPr>
                      <w:sz w:val="27"/>
                      <w:szCs w:val="27"/>
                      <w:lang w:val="uk-UA"/>
                    </w:rPr>
                  </w:pPr>
                  <w:r w:rsidRPr="00E875C1">
                    <w:rPr>
                      <w:sz w:val="27"/>
                      <w:szCs w:val="27"/>
                      <w:lang w:val="uk-UA"/>
                    </w:rPr>
                    <w:t>- вміння працювати з великими масивами інформації;</w:t>
                  </w:r>
                </w:p>
                <w:p w:rsidR="001D2FD5" w:rsidRPr="00E875C1" w:rsidRDefault="001D2FD5" w:rsidP="001D2FD5">
                  <w:pPr>
                    <w:pStyle w:val="a6"/>
                    <w:rPr>
                      <w:sz w:val="27"/>
                      <w:szCs w:val="27"/>
                      <w:lang w:val="uk-UA"/>
                    </w:rPr>
                  </w:pPr>
                  <w:r w:rsidRPr="00E875C1">
                    <w:rPr>
                      <w:sz w:val="27"/>
                      <w:szCs w:val="27"/>
                      <w:lang w:val="uk-UA"/>
                    </w:rPr>
                    <w:t>- уміння приймати рішення, дотримуючись встановленої процедури, на своєму рівні відповідальності;</w:t>
                  </w:r>
                </w:p>
                <w:p w:rsidR="001D2FD5" w:rsidRPr="00E875C1" w:rsidRDefault="001D2FD5" w:rsidP="001D2FD5">
                  <w:pPr>
                    <w:pStyle w:val="a6"/>
                    <w:rPr>
                      <w:sz w:val="27"/>
                      <w:szCs w:val="27"/>
                      <w:lang w:val="uk-UA"/>
                    </w:rPr>
                  </w:pPr>
                  <w:r w:rsidRPr="00E875C1">
                    <w:rPr>
                      <w:sz w:val="27"/>
                      <w:szCs w:val="27"/>
                      <w:lang w:val="uk-UA"/>
                    </w:rPr>
                    <w:t>- уміння прогнозувати та аналізувати наслідки прийнятих рішень;</w:t>
                  </w:r>
                </w:p>
                <w:p w:rsidR="001D2FD5" w:rsidRPr="00E875C1" w:rsidRDefault="001D2FD5" w:rsidP="001D2FD5">
                  <w:pPr>
                    <w:pStyle w:val="a6"/>
                    <w:rPr>
                      <w:sz w:val="27"/>
                      <w:szCs w:val="27"/>
                      <w:lang w:val="uk-UA"/>
                    </w:rPr>
                  </w:pPr>
                  <w:r w:rsidRPr="00E875C1">
                    <w:rPr>
                      <w:sz w:val="27"/>
                      <w:szCs w:val="27"/>
                      <w:lang w:val="uk-UA"/>
                    </w:rPr>
                    <w:t xml:space="preserve">- встановлення цілей, пріоритетів та орієнтирів. </w:t>
                  </w:r>
                </w:p>
              </w:tc>
            </w:tr>
            <w:tr w:rsidR="001D2FD5" w:rsidRPr="005068E5" w:rsidTr="00C74468">
              <w:trPr>
                <w:trHeight w:val="930"/>
              </w:trPr>
              <w:tc>
                <w:tcPr>
                  <w:tcW w:w="3916" w:type="dxa"/>
                  <w:tcBorders>
                    <w:top w:val="single" w:sz="4" w:space="0" w:color="auto"/>
                    <w:left w:val="single" w:sz="4" w:space="0" w:color="auto"/>
                    <w:bottom w:val="single" w:sz="4" w:space="0" w:color="auto"/>
                    <w:right w:val="single" w:sz="4" w:space="0" w:color="auto"/>
                  </w:tcBorders>
                </w:tcPr>
                <w:p w:rsidR="001D2FD5" w:rsidRPr="00E875C1" w:rsidRDefault="001D2FD5" w:rsidP="001D2FD5">
                  <w:pPr>
                    <w:pStyle w:val="a6"/>
                    <w:rPr>
                      <w:sz w:val="27"/>
                      <w:szCs w:val="27"/>
                      <w:lang w:val="uk-UA"/>
                    </w:rPr>
                  </w:pPr>
                  <w:r w:rsidRPr="00E875C1">
                    <w:rPr>
                      <w:sz w:val="27"/>
                      <w:szCs w:val="27"/>
                      <w:lang w:val="uk-UA"/>
                    </w:rPr>
                    <w:t>3. Управління організацією роботи та персоналом</w:t>
                  </w:r>
                </w:p>
              </w:tc>
              <w:tc>
                <w:tcPr>
                  <w:tcW w:w="5429" w:type="dxa"/>
                  <w:tcBorders>
                    <w:left w:val="single" w:sz="4" w:space="0" w:color="auto"/>
                    <w:right w:val="single" w:sz="4" w:space="0" w:color="auto"/>
                  </w:tcBorders>
                </w:tcPr>
                <w:p w:rsidR="001D2FD5" w:rsidRPr="00E875C1" w:rsidRDefault="001D2FD5" w:rsidP="001D2FD5">
                  <w:pPr>
                    <w:pStyle w:val="a6"/>
                    <w:rPr>
                      <w:sz w:val="27"/>
                      <w:szCs w:val="27"/>
                      <w:lang w:val="uk-UA"/>
                    </w:rPr>
                  </w:pPr>
                  <w:r w:rsidRPr="00E875C1">
                    <w:rPr>
                      <w:sz w:val="27"/>
                      <w:szCs w:val="27"/>
                      <w:lang w:val="uk-UA"/>
                    </w:rPr>
                    <w:t>- уміння ставити конкретні завдання для себе, персоналу, учасників робочих груп, структурного підрозділу в цілому;</w:t>
                  </w:r>
                </w:p>
                <w:p w:rsidR="001D2FD5" w:rsidRPr="00E875C1" w:rsidRDefault="001D2FD5" w:rsidP="001D2FD5">
                  <w:pPr>
                    <w:pStyle w:val="a6"/>
                    <w:rPr>
                      <w:sz w:val="27"/>
                      <w:szCs w:val="27"/>
                      <w:lang w:val="uk-UA"/>
                    </w:rPr>
                  </w:pPr>
                  <w:r w:rsidRPr="00E875C1">
                    <w:rPr>
                      <w:sz w:val="27"/>
                      <w:szCs w:val="27"/>
                      <w:lang w:val="uk-UA"/>
                    </w:rPr>
                    <w:t>- встановлювати порядок дій необхідних для досягнення результатів відповідно до планових та оперативних завдань;</w:t>
                  </w:r>
                </w:p>
                <w:p w:rsidR="001D2FD5" w:rsidRPr="00E875C1" w:rsidRDefault="001D2FD5" w:rsidP="001D2FD5">
                  <w:pPr>
                    <w:pStyle w:val="a6"/>
                    <w:rPr>
                      <w:sz w:val="27"/>
                      <w:szCs w:val="27"/>
                      <w:lang w:val="uk-UA"/>
                    </w:rPr>
                  </w:pPr>
                  <w:r w:rsidRPr="00E875C1">
                    <w:rPr>
                      <w:sz w:val="27"/>
                      <w:szCs w:val="27"/>
                      <w:lang w:val="uk-UA"/>
                    </w:rPr>
                    <w:t>- вміння працювати в команді та керувати командою.</w:t>
                  </w:r>
                </w:p>
              </w:tc>
            </w:tr>
            <w:tr w:rsidR="001D2FD5" w:rsidRPr="005068E5" w:rsidTr="00C74468">
              <w:trPr>
                <w:trHeight w:val="930"/>
              </w:trPr>
              <w:tc>
                <w:tcPr>
                  <w:tcW w:w="3916" w:type="dxa"/>
                  <w:tcBorders>
                    <w:top w:val="single" w:sz="4" w:space="0" w:color="auto"/>
                    <w:left w:val="single" w:sz="4" w:space="0" w:color="auto"/>
                    <w:bottom w:val="single" w:sz="4" w:space="0" w:color="auto"/>
                    <w:right w:val="single" w:sz="4" w:space="0" w:color="auto"/>
                  </w:tcBorders>
                </w:tcPr>
                <w:p w:rsidR="001D2FD5" w:rsidRPr="00E875C1" w:rsidRDefault="001D2FD5" w:rsidP="001D2FD5">
                  <w:pPr>
                    <w:pStyle w:val="a6"/>
                    <w:rPr>
                      <w:sz w:val="27"/>
                      <w:szCs w:val="27"/>
                      <w:lang w:val="uk-UA"/>
                    </w:rPr>
                  </w:pPr>
                  <w:r w:rsidRPr="00E875C1">
                    <w:rPr>
                      <w:sz w:val="27"/>
                      <w:szCs w:val="27"/>
                      <w:lang w:val="uk-UA"/>
                    </w:rPr>
                    <w:lastRenderedPageBreak/>
                    <w:t>4. Контроль і оцінка виконання</w:t>
                  </w:r>
                </w:p>
              </w:tc>
              <w:tc>
                <w:tcPr>
                  <w:tcW w:w="5429" w:type="dxa"/>
                  <w:tcBorders>
                    <w:left w:val="single" w:sz="4" w:space="0" w:color="auto"/>
                    <w:right w:val="single" w:sz="4" w:space="0" w:color="auto"/>
                  </w:tcBorders>
                </w:tcPr>
                <w:p w:rsidR="001D2FD5" w:rsidRPr="00E875C1" w:rsidRDefault="001D2FD5" w:rsidP="001D2FD5">
                  <w:pPr>
                    <w:pStyle w:val="a6"/>
                    <w:rPr>
                      <w:sz w:val="27"/>
                      <w:szCs w:val="27"/>
                      <w:lang w:val="uk-UA"/>
                    </w:rPr>
                  </w:pPr>
                  <w:r w:rsidRPr="00E875C1">
                    <w:rPr>
                      <w:sz w:val="27"/>
                      <w:szCs w:val="27"/>
                      <w:lang w:val="uk-UA"/>
                    </w:rPr>
                    <w:t xml:space="preserve">- </w:t>
                  </w:r>
                  <w:r w:rsidRPr="00E875C1">
                    <w:rPr>
                      <w:rFonts w:eastAsia="Calibri"/>
                      <w:sz w:val="27"/>
                      <w:szCs w:val="27"/>
                      <w:lang w:val="uk-UA"/>
                    </w:rPr>
                    <w:t>навички здійснення контролю над ходом виконання документів, проектів і рішень поставлених завдань структурного підрозділу з ура</w:t>
                  </w:r>
                  <w:r w:rsidRPr="00E875C1">
                    <w:rPr>
                      <w:sz w:val="27"/>
                      <w:szCs w:val="27"/>
                      <w:lang w:val="uk-UA"/>
                    </w:rPr>
                    <w:t>хуванням встановлених термінів;</w:t>
                  </w:r>
                </w:p>
                <w:p w:rsidR="001D2FD5" w:rsidRPr="00E875C1" w:rsidRDefault="001D2FD5" w:rsidP="001D2FD5">
                  <w:pPr>
                    <w:pStyle w:val="a6"/>
                    <w:rPr>
                      <w:sz w:val="27"/>
                      <w:szCs w:val="27"/>
                      <w:lang w:val="uk-UA"/>
                    </w:rPr>
                  </w:pPr>
                  <w:r w:rsidRPr="00E875C1">
                    <w:rPr>
                      <w:sz w:val="27"/>
                      <w:szCs w:val="27"/>
                      <w:lang w:val="uk-UA"/>
                    </w:rPr>
                    <w:t xml:space="preserve">- </w:t>
                  </w:r>
                  <w:r w:rsidRPr="00E875C1">
                    <w:rPr>
                      <w:rFonts w:eastAsia="Calibri"/>
                      <w:sz w:val="27"/>
                      <w:szCs w:val="27"/>
                      <w:lang w:val="uk-UA"/>
                    </w:rPr>
                    <w:t>уміння самостійно перевіряти і оцінювати виконану роботу.</w:t>
                  </w:r>
                </w:p>
              </w:tc>
            </w:tr>
            <w:tr w:rsidR="00C74468" w:rsidRPr="005068E5" w:rsidTr="00C74468">
              <w:trPr>
                <w:trHeight w:val="930"/>
              </w:trPr>
              <w:tc>
                <w:tcPr>
                  <w:tcW w:w="3916" w:type="dxa"/>
                  <w:tcBorders>
                    <w:top w:val="single" w:sz="4" w:space="0" w:color="auto"/>
                    <w:left w:val="single" w:sz="4" w:space="0" w:color="auto"/>
                    <w:bottom w:val="single" w:sz="4" w:space="0" w:color="auto"/>
                    <w:right w:val="single" w:sz="4" w:space="0" w:color="auto"/>
                  </w:tcBorders>
                </w:tcPr>
                <w:p w:rsidR="00C74468" w:rsidRPr="001D2FD5" w:rsidRDefault="00C74468" w:rsidP="006A0FFB">
                  <w:pPr>
                    <w:pStyle w:val="a6"/>
                    <w:rPr>
                      <w:sz w:val="27"/>
                      <w:szCs w:val="27"/>
                      <w:lang w:val="uk-UA"/>
                    </w:rPr>
                  </w:pPr>
                  <w:r w:rsidRPr="001D2FD5">
                    <w:rPr>
                      <w:sz w:val="27"/>
                      <w:szCs w:val="27"/>
                      <w:lang w:val="uk-UA"/>
                    </w:rPr>
                    <w:t>5. Комунікації та взаємодія</w:t>
                  </w:r>
                </w:p>
              </w:tc>
              <w:tc>
                <w:tcPr>
                  <w:tcW w:w="5429" w:type="dxa"/>
                  <w:tcBorders>
                    <w:left w:val="single" w:sz="4" w:space="0" w:color="auto"/>
                    <w:right w:val="single" w:sz="4" w:space="0" w:color="auto"/>
                  </w:tcBorders>
                </w:tcPr>
                <w:p w:rsidR="00C74468" w:rsidRPr="001D2FD5" w:rsidRDefault="00C74468" w:rsidP="00C74468">
                  <w:pPr>
                    <w:pStyle w:val="a6"/>
                    <w:rPr>
                      <w:sz w:val="27"/>
                      <w:szCs w:val="27"/>
                      <w:lang w:val="uk-UA"/>
                    </w:rPr>
                  </w:pPr>
                  <w:r w:rsidRPr="001D2FD5">
                    <w:rPr>
                      <w:sz w:val="27"/>
                      <w:szCs w:val="27"/>
                      <w:lang w:val="uk-UA"/>
                    </w:rPr>
                    <w:t>- вміння ефективної комунікації та публічних виступів;</w:t>
                  </w:r>
                </w:p>
                <w:p w:rsidR="00C74468" w:rsidRPr="001D2FD5" w:rsidRDefault="00C74468" w:rsidP="00C74468">
                  <w:pPr>
                    <w:pStyle w:val="a6"/>
                    <w:rPr>
                      <w:sz w:val="27"/>
                      <w:szCs w:val="27"/>
                      <w:lang w:val="uk-UA"/>
                    </w:rPr>
                  </w:pPr>
                  <w:r w:rsidRPr="001D2FD5">
                    <w:rPr>
                      <w:sz w:val="27"/>
                      <w:szCs w:val="27"/>
                      <w:lang w:val="uk-UA"/>
                    </w:rPr>
                    <w:t>- співпраця та налагодження партнерської взаємодії.</w:t>
                  </w:r>
                </w:p>
              </w:tc>
            </w:tr>
            <w:tr w:rsidR="00C74468" w:rsidRPr="005068E5" w:rsidTr="00C74468">
              <w:trPr>
                <w:trHeight w:val="930"/>
              </w:trPr>
              <w:tc>
                <w:tcPr>
                  <w:tcW w:w="3916" w:type="dxa"/>
                  <w:tcBorders>
                    <w:top w:val="single" w:sz="4" w:space="0" w:color="auto"/>
                    <w:left w:val="single" w:sz="4" w:space="0" w:color="auto"/>
                    <w:bottom w:val="single" w:sz="4" w:space="0" w:color="auto"/>
                    <w:right w:val="single" w:sz="4" w:space="0" w:color="auto"/>
                  </w:tcBorders>
                </w:tcPr>
                <w:p w:rsidR="00C74468" w:rsidRPr="001D2FD5" w:rsidRDefault="00C74468" w:rsidP="006A0FFB">
                  <w:pPr>
                    <w:pStyle w:val="a6"/>
                    <w:rPr>
                      <w:sz w:val="27"/>
                      <w:szCs w:val="27"/>
                      <w:lang w:val="uk-UA"/>
                    </w:rPr>
                  </w:pPr>
                  <w:r w:rsidRPr="001D2FD5">
                    <w:rPr>
                      <w:sz w:val="27"/>
                      <w:szCs w:val="27"/>
                      <w:lang w:val="uk-UA"/>
                    </w:rPr>
                    <w:t>6. Лідерство</w:t>
                  </w:r>
                </w:p>
              </w:tc>
              <w:tc>
                <w:tcPr>
                  <w:tcW w:w="5429" w:type="dxa"/>
                  <w:tcBorders>
                    <w:left w:val="single" w:sz="4" w:space="0" w:color="auto"/>
                    <w:right w:val="single" w:sz="4" w:space="0" w:color="auto"/>
                  </w:tcBorders>
                </w:tcPr>
                <w:p w:rsidR="00C74468" w:rsidRPr="001D2FD5" w:rsidRDefault="00C74468" w:rsidP="00C74468">
                  <w:pPr>
                    <w:pStyle w:val="a6"/>
                    <w:rPr>
                      <w:color w:val="000000"/>
                      <w:sz w:val="27"/>
                      <w:szCs w:val="27"/>
                      <w:shd w:val="clear" w:color="auto" w:fill="FFFFFF"/>
                      <w:lang w:val="uk-UA"/>
                    </w:rPr>
                  </w:pPr>
                  <w:r w:rsidRPr="001D2FD5">
                    <w:rPr>
                      <w:color w:val="000000"/>
                      <w:sz w:val="27"/>
                      <w:szCs w:val="27"/>
                      <w:shd w:val="clear" w:color="auto" w:fill="FFFFFF"/>
                      <w:lang w:val="uk-UA"/>
                    </w:rPr>
                    <w:t>- вміння обґрунтувати власну позицію;</w:t>
                  </w:r>
                </w:p>
                <w:p w:rsidR="00C74468" w:rsidRPr="001D2FD5" w:rsidRDefault="00C74468" w:rsidP="00C74468">
                  <w:pPr>
                    <w:pStyle w:val="a6"/>
                    <w:rPr>
                      <w:sz w:val="27"/>
                      <w:szCs w:val="27"/>
                      <w:lang w:val="uk-UA"/>
                    </w:rPr>
                  </w:pPr>
                  <w:r w:rsidRPr="001D2FD5">
                    <w:rPr>
                      <w:color w:val="000000"/>
                      <w:sz w:val="27"/>
                      <w:szCs w:val="27"/>
                      <w:shd w:val="clear" w:color="auto" w:fill="FFFFFF"/>
                      <w:lang w:val="uk-UA"/>
                    </w:rPr>
                    <w:t>- вміння повести людей за собою, забезпечити існування таких зв'язків між людьми в системі, які б сприяли вирішенню конкретних завдань у рамках єдиної мети.</w:t>
                  </w:r>
                </w:p>
              </w:tc>
            </w:tr>
            <w:tr w:rsidR="00C74468" w:rsidRPr="00CC6F2F" w:rsidTr="00A61723">
              <w:trPr>
                <w:trHeight w:val="684"/>
              </w:trPr>
              <w:tc>
                <w:tcPr>
                  <w:tcW w:w="3916" w:type="dxa"/>
                  <w:tcBorders>
                    <w:top w:val="single" w:sz="4" w:space="0" w:color="auto"/>
                    <w:left w:val="single" w:sz="4" w:space="0" w:color="auto"/>
                    <w:bottom w:val="single" w:sz="4" w:space="0" w:color="auto"/>
                    <w:right w:val="single" w:sz="4" w:space="0" w:color="auto"/>
                  </w:tcBorders>
                </w:tcPr>
                <w:p w:rsidR="00C74468" w:rsidRPr="001D2FD5" w:rsidRDefault="00C74468" w:rsidP="006A0FFB">
                  <w:pPr>
                    <w:pStyle w:val="a6"/>
                    <w:rPr>
                      <w:sz w:val="27"/>
                      <w:szCs w:val="27"/>
                      <w:lang w:val="uk-UA"/>
                    </w:rPr>
                  </w:pPr>
                  <w:r w:rsidRPr="001D2FD5">
                    <w:rPr>
                      <w:sz w:val="27"/>
                      <w:szCs w:val="27"/>
                      <w:lang w:val="uk-UA"/>
                    </w:rPr>
                    <w:t>7. Особистісні компетенції</w:t>
                  </w:r>
                </w:p>
              </w:tc>
              <w:tc>
                <w:tcPr>
                  <w:tcW w:w="5429" w:type="dxa"/>
                  <w:tcBorders>
                    <w:left w:val="single" w:sz="4" w:space="0" w:color="auto"/>
                    <w:bottom w:val="single" w:sz="4" w:space="0" w:color="auto"/>
                    <w:right w:val="single" w:sz="4" w:space="0" w:color="auto"/>
                  </w:tcBorders>
                </w:tcPr>
                <w:p w:rsidR="00C74468" w:rsidRPr="001D2FD5" w:rsidRDefault="00C74468" w:rsidP="006A0FFB">
                  <w:pPr>
                    <w:pStyle w:val="a6"/>
                    <w:rPr>
                      <w:sz w:val="27"/>
                      <w:szCs w:val="27"/>
                      <w:lang w:val="uk-UA"/>
                    </w:rPr>
                  </w:pPr>
                  <w:r w:rsidRPr="001D2FD5">
                    <w:rPr>
                      <w:sz w:val="27"/>
                      <w:szCs w:val="27"/>
                      <w:lang w:val="uk-UA"/>
                    </w:rPr>
                    <w:t>- аналітичне мислення, системний підхід, цілеспрямованість, відповідальність, рішучість, комунікабельність, організованість, пунктуальність, вимогливість, неупередженість, домінантність, пам'ять.</w:t>
                  </w:r>
                </w:p>
              </w:tc>
            </w:tr>
          </w:tbl>
          <w:p w:rsidR="000F623A" w:rsidRDefault="000F623A" w:rsidP="0033678A">
            <w:pPr>
              <w:jc w:val="center"/>
              <w:rPr>
                <w:b/>
                <w:sz w:val="27"/>
                <w:szCs w:val="27"/>
                <w:lang w:val="uk-UA"/>
              </w:rPr>
            </w:pPr>
          </w:p>
          <w:p w:rsidR="0033678A" w:rsidRPr="005068E5" w:rsidRDefault="0033678A" w:rsidP="0033678A">
            <w:pPr>
              <w:jc w:val="center"/>
              <w:rPr>
                <w:b/>
                <w:sz w:val="27"/>
                <w:szCs w:val="27"/>
                <w:lang w:val="uk-UA"/>
              </w:rPr>
            </w:pPr>
            <w:r w:rsidRPr="005068E5">
              <w:rPr>
                <w:b/>
                <w:sz w:val="27"/>
                <w:szCs w:val="27"/>
                <w:lang w:val="uk-UA"/>
              </w:rPr>
              <w:t>Професійні знання</w:t>
            </w:r>
          </w:p>
          <w:p w:rsidR="00B06D48" w:rsidRPr="005068E5" w:rsidRDefault="00B06D48" w:rsidP="0033678A">
            <w:pPr>
              <w:jc w:val="center"/>
              <w:rPr>
                <w:b/>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16"/>
              <w:gridCol w:w="5429"/>
            </w:tblGrid>
            <w:tr w:rsidR="00B02C38" w:rsidRPr="005068E5" w:rsidTr="00B06D48">
              <w:trPr>
                <w:trHeight w:val="410"/>
              </w:trPr>
              <w:tc>
                <w:tcPr>
                  <w:tcW w:w="3916" w:type="dxa"/>
                  <w:tcBorders>
                    <w:top w:val="single" w:sz="4" w:space="0" w:color="auto"/>
                    <w:left w:val="single" w:sz="4" w:space="0" w:color="auto"/>
                    <w:bottom w:val="single" w:sz="4" w:space="0" w:color="auto"/>
                    <w:right w:val="single" w:sz="4" w:space="0" w:color="auto"/>
                  </w:tcBorders>
                </w:tcPr>
                <w:p w:rsidR="00B02C38" w:rsidRPr="005068E5" w:rsidRDefault="00B02C38" w:rsidP="00B06D48">
                  <w:pPr>
                    <w:pStyle w:val="a5"/>
                    <w:spacing w:before="100" w:beforeAutospacing="1" w:after="100" w:afterAutospacing="1"/>
                    <w:ind w:left="0"/>
                    <w:rPr>
                      <w:sz w:val="27"/>
                      <w:szCs w:val="27"/>
                      <w:lang w:val="uk-UA"/>
                    </w:rPr>
                  </w:pPr>
                  <w:r w:rsidRPr="005068E5">
                    <w:rPr>
                      <w:sz w:val="27"/>
                      <w:szCs w:val="27"/>
                      <w:lang w:val="uk-UA"/>
                    </w:rPr>
                    <w:t xml:space="preserve">Вимога </w:t>
                  </w:r>
                </w:p>
              </w:tc>
              <w:tc>
                <w:tcPr>
                  <w:tcW w:w="5429" w:type="dxa"/>
                  <w:tcBorders>
                    <w:top w:val="single" w:sz="4" w:space="0" w:color="auto"/>
                    <w:left w:val="single" w:sz="4" w:space="0" w:color="auto"/>
                    <w:right w:val="single" w:sz="4" w:space="0" w:color="auto"/>
                  </w:tcBorders>
                </w:tcPr>
                <w:p w:rsidR="00B02C38" w:rsidRPr="005068E5" w:rsidRDefault="00B02C38" w:rsidP="00B02C38">
                  <w:pPr>
                    <w:pStyle w:val="a6"/>
                    <w:rPr>
                      <w:sz w:val="27"/>
                      <w:szCs w:val="27"/>
                      <w:lang w:val="uk-UA"/>
                    </w:rPr>
                  </w:pPr>
                  <w:r w:rsidRPr="005068E5">
                    <w:rPr>
                      <w:sz w:val="27"/>
                      <w:szCs w:val="27"/>
                      <w:lang w:val="uk-UA"/>
                    </w:rPr>
                    <w:t>Компоненти вимоги</w:t>
                  </w:r>
                </w:p>
              </w:tc>
            </w:tr>
            <w:tr w:rsidR="00B02C38" w:rsidRPr="005068E5" w:rsidTr="006A0FFB">
              <w:trPr>
                <w:trHeight w:val="622"/>
              </w:trPr>
              <w:tc>
                <w:tcPr>
                  <w:tcW w:w="3916" w:type="dxa"/>
                  <w:tcBorders>
                    <w:top w:val="single" w:sz="4" w:space="0" w:color="auto"/>
                    <w:left w:val="single" w:sz="4" w:space="0" w:color="auto"/>
                    <w:bottom w:val="single" w:sz="4" w:space="0" w:color="auto"/>
                    <w:right w:val="single" w:sz="4" w:space="0" w:color="auto"/>
                  </w:tcBorders>
                </w:tcPr>
                <w:p w:rsidR="00B02C38" w:rsidRPr="005068E5" w:rsidRDefault="00B02C38" w:rsidP="000B3C09">
                  <w:pPr>
                    <w:pStyle w:val="a5"/>
                    <w:numPr>
                      <w:ilvl w:val="0"/>
                      <w:numId w:val="12"/>
                    </w:numPr>
                    <w:spacing w:before="100" w:beforeAutospacing="1" w:after="100" w:afterAutospacing="1"/>
                    <w:ind w:left="0" w:firstLine="0"/>
                    <w:rPr>
                      <w:sz w:val="27"/>
                      <w:szCs w:val="27"/>
                      <w:lang w:val="uk-UA"/>
                    </w:rPr>
                  </w:pPr>
                  <w:r w:rsidRPr="005068E5">
                    <w:rPr>
                      <w:sz w:val="27"/>
                      <w:szCs w:val="27"/>
                      <w:lang w:val="uk-UA"/>
                    </w:rPr>
                    <w:t>Знання законодавства</w:t>
                  </w:r>
                </w:p>
              </w:tc>
              <w:tc>
                <w:tcPr>
                  <w:tcW w:w="5429" w:type="dxa"/>
                  <w:tcBorders>
                    <w:left w:val="single" w:sz="4" w:space="0" w:color="auto"/>
                    <w:right w:val="single" w:sz="4" w:space="0" w:color="auto"/>
                  </w:tcBorders>
                </w:tcPr>
                <w:p w:rsidR="000B3C09" w:rsidRPr="005068E5" w:rsidRDefault="00B02C38" w:rsidP="0063116E">
                  <w:pPr>
                    <w:pStyle w:val="a6"/>
                    <w:numPr>
                      <w:ilvl w:val="0"/>
                      <w:numId w:val="10"/>
                    </w:numPr>
                    <w:ind w:left="69" w:firstLine="0"/>
                    <w:jc w:val="both"/>
                    <w:rPr>
                      <w:sz w:val="27"/>
                      <w:szCs w:val="27"/>
                      <w:lang w:val="uk-UA"/>
                    </w:rPr>
                  </w:pPr>
                  <w:r w:rsidRPr="005068E5">
                    <w:rPr>
                      <w:sz w:val="27"/>
                      <w:szCs w:val="27"/>
                      <w:lang w:val="uk-UA"/>
                    </w:rPr>
                    <w:t>Конституції України</w:t>
                  </w:r>
                  <w:r w:rsidR="006845FF" w:rsidRPr="005068E5">
                    <w:rPr>
                      <w:sz w:val="27"/>
                      <w:szCs w:val="27"/>
                      <w:lang w:val="uk-UA"/>
                    </w:rPr>
                    <w:t>;</w:t>
                  </w:r>
                </w:p>
                <w:p w:rsidR="000B3C09" w:rsidRPr="005068E5" w:rsidRDefault="00B02C38" w:rsidP="0063116E">
                  <w:pPr>
                    <w:pStyle w:val="a6"/>
                    <w:numPr>
                      <w:ilvl w:val="0"/>
                      <w:numId w:val="10"/>
                    </w:numPr>
                    <w:ind w:left="69" w:firstLine="0"/>
                    <w:jc w:val="both"/>
                    <w:rPr>
                      <w:sz w:val="27"/>
                      <w:szCs w:val="27"/>
                      <w:lang w:val="uk-UA"/>
                    </w:rPr>
                  </w:pPr>
                  <w:r w:rsidRPr="005068E5">
                    <w:rPr>
                      <w:sz w:val="27"/>
                      <w:szCs w:val="27"/>
                      <w:lang w:val="uk-UA"/>
                    </w:rPr>
                    <w:t>Закон</w:t>
                  </w:r>
                  <w:r w:rsidR="001D2FD5">
                    <w:rPr>
                      <w:sz w:val="27"/>
                      <w:szCs w:val="27"/>
                      <w:lang w:val="uk-UA"/>
                    </w:rPr>
                    <w:t>у України «Про державну службу»</w:t>
                  </w:r>
                  <w:r w:rsidR="006845FF" w:rsidRPr="005068E5">
                    <w:rPr>
                      <w:sz w:val="27"/>
                      <w:szCs w:val="27"/>
                      <w:lang w:val="uk-UA"/>
                    </w:rPr>
                    <w:t>;</w:t>
                  </w:r>
                  <w:r w:rsidRPr="005068E5">
                    <w:rPr>
                      <w:sz w:val="27"/>
                      <w:szCs w:val="27"/>
                      <w:lang w:val="uk-UA"/>
                    </w:rPr>
                    <w:t xml:space="preserve"> </w:t>
                  </w:r>
                </w:p>
                <w:p w:rsidR="00B02C38" w:rsidRPr="005068E5" w:rsidRDefault="001D2FD5" w:rsidP="0063116E">
                  <w:pPr>
                    <w:pStyle w:val="a6"/>
                    <w:numPr>
                      <w:ilvl w:val="0"/>
                      <w:numId w:val="10"/>
                    </w:numPr>
                    <w:ind w:left="69" w:firstLine="0"/>
                    <w:jc w:val="both"/>
                    <w:rPr>
                      <w:sz w:val="27"/>
                      <w:szCs w:val="27"/>
                      <w:lang w:val="uk-UA"/>
                    </w:rPr>
                  </w:pPr>
                  <w:r>
                    <w:rPr>
                      <w:sz w:val="27"/>
                      <w:szCs w:val="27"/>
                      <w:lang w:val="uk-UA"/>
                    </w:rPr>
                    <w:t>Закону України «Про запобігання корупції»</w:t>
                  </w:r>
                  <w:r w:rsidR="00B02C38" w:rsidRPr="005068E5">
                    <w:rPr>
                      <w:sz w:val="27"/>
                      <w:szCs w:val="27"/>
                      <w:lang w:val="uk-UA"/>
                    </w:rPr>
                    <w:t>.</w:t>
                  </w:r>
                </w:p>
              </w:tc>
            </w:tr>
            <w:tr w:rsidR="006A0FFB" w:rsidRPr="005068E5" w:rsidTr="00B06D48">
              <w:trPr>
                <w:trHeight w:val="622"/>
              </w:trPr>
              <w:tc>
                <w:tcPr>
                  <w:tcW w:w="3916" w:type="dxa"/>
                  <w:tcBorders>
                    <w:top w:val="single" w:sz="4" w:space="0" w:color="auto"/>
                    <w:left w:val="single" w:sz="4" w:space="0" w:color="auto"/>
                    <w:bottom w:val="single" w:sz="4" w:space="0" w:color="auto"/>
                    <w:right w:val="single" w:sz="4" w:space="0" w:color="auto"/>
                  </w:tcBorders>
                </w:tcPr>
                <w:p w:rsidR="006A0FFB" w:rsidRPr="005068E5" w:rsidRDefault="001D2FD5" w:rsidP="000B3C09">
                  <w:pPr>
                    <w:pStyle w:val="a5"/>
                    <w:numPr>
                      <w:ilvl w:val="0"/>
                      <w:numId w:val="12"/>
                    </w:numPr>
                    <w:spacing w:before="100" w:beforeAutospacing="1" w:after="100" w:afterAutospacing="1"/>
                    <w:ind w:left="0" w:firstLine="0"/>
                    <w:rPr>
                      <w:sz w:val="27"/>
                      <w:szCs w:val="27"/>
                      <w:lang w:val="uk-UA"/>
                    </w:rPr>
                  </w:pPr>
                  <w:r>
                    <w:rPr>
                      <w:sz w:val="27"/>
                      <w:szCs w:val="27"/>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429" w:type="dxa"/>
                  <w:tcBorders>
                    <w:left w:val="single" w:sz="4" w:space="0" w:color="auto"/>
                    <w:bottom w:val="single" w:sz="4" w:space="0" w:color="auto"/>
                    <w:right w:val="single" w:sz="4" w:space="0" w:color="auto"/>
                  </w:tcBorders>
                </w:tcPr>
                <w:p w:rsidR="006A0FFB" w:rsidRPr="000F623A" w:rsidRDefault="001D2FD5" w:rsidP="0063116E">
                  <w:pPr>
                    <w:pStyle w:val="a6"/>
                    <w:numPr>
                      <w:ilvl w:val="0"/>
                      <w:numId w:val="10"/>
                    </w:numPr>
                    <w:ind w:left="69" w:firstLine="0"/>
                    <w:jc w:val="both"/>
                    <w:rPr>
                      <w:sz w:val="27"/>
                      <w:szCs w:val="27"/>
                      <w:lang w:val="uk-UA"/>
                    </w:rPr>
                  </w:pPr>
                  <w:r w:rsidRPr="000F623A">
                    <w:rPr>
                      <w:sz w:val="27"/>
                      <w:szCs w:val="27"/>
                      <w:lang w:val="uk-UA"/>
                    </w:rPr>
                    <w:t>Закону України «Про статус народного депутата України»;</w:t>
                  </w:r>
                </w:p>
                <w:p w:rsidR="000F623A" w:rsidRPr="000F623A" w:rsidRDefault="001D2FD5" w:rsidP="000F623A">
                  <w:pPr>
                    <w:pStyle w:val="a6"/>
                    <w:numPr>
                      <w:ilvl w:val="0"/>
                      <w:numId w:val="10"/>
                    </w:numPr>
                    <w:ind w:left="69" w:firstLine="0"/>
                    <w:jc w:val="both"/>
                    <w:rPr>
                      <w:color w:val="000000"/>
                      <w:sz w:val="27"/>
                      <w:szCs w:val="27"/>
                      <w:lang w:val="uk-UA" w:eastAsia="uk-UA"/>
                    </w:rPr>
                  </w:pPr>
                  <w:r w:rsidRPr="000F623A">
                    <w:rPr>
                      <w:sz w:val="27"/>
                      <w:szCs w:val="27"/>
                      <w:lang w:val="uk-UA"/>
                    </w:rPr>
                    <w:t>Закону України «Про статус депутатів місцевих рад»;</w:t>
                  </w:r>
                </w:p>
                <w:p w:rsidR="001D2FD5" w:rsidRPr="000F623A" w:rsidRDefault="001D2FD5" w:rsidP="000F623A">
                  <w:pPr>
                    <w:pStyle w:val="a6"/>
                    <w:numPr>
                      <w:ilvl w:val="0"/>
                      <w:numId w:val="10"/>
                    </w:numPr>
                    <w:ind w:left="69" w:firstLine="0"/>
                    <w:jc w:val="both"/>
                    <w:rPr>
                      <w:color w:val="000000"/>
                      <w:sz w:val="27"/>
                      <w:szCs w:val="27"/>
                      <w:lang w:val="uk-UA" w:eastAsia="uk-UA"/>
                    </w:rPr>
                  </w:pPr>
                  <w:r w:rsidRPr="000F623A">
                    <w:rPr>
                      <w:bCs/>
                      <w:color w:val="000000"/>
                      <w:sz w:val="27"/>
                      <w:szCs w:val="27"/>
                      <w:bdr w:val="none" w:sz="0" w:space="0" w:color="auto" w:frame="1"/>
                      <w:lang w:val="uk-UA" w:eastAsia="uk-UA"/>
                    </w:rPr>
                    <w:t>Типової інструкції з діловодства у центральних органах виконавчої влади, Раді міністрів Автономної Республіки Крим, місцевих органах виконавчої влади</w:t>
                  </w:r>
                  <w:r w:rsidR="000F623A">
                    <w:rPr>
                      <w:bCs/>
                      <w:color w:val="000000"/>
                      <w:sz w:val="27"/>
                      <w:szCs w:val="27"/>
                      <w:bdr w:val="none" w:sz="0" w:space="0" w:color="auto" w:frame="1"/>
                      <w:lang w:val="uk-UA" w:eastAsia="uk-UA"/>
                    </w:rPr>
                    <w:t>, затвердженої постановою Кабінетів Міністрів України від 30.11.2011 № 1242.</w:t>
                  </w:r>
                </w:p>
              </w:tc>
            </w:tr>
          </w:tbl>
          <w:p w:rsidR="0033678A" w:rsidRPr="005068E5" w:rsidRDefault="0033678A" w:rsidP="0033678A">
            <w:pPr>
              <w:rPr>
                <w:sz w:val="27"/>
                <w:szCs w:val="27"/>
                <w:lang w:val="uk-UA"/>
              </w:rPr>
            </w:pPr>
          </w:p>
        </w:tc>
      </w:tr>
    </w:tbl>
    <w:p w:rsidR="00A04988" w:rsidRPr="005068E5" w:rsidRDefault="00A04988" w:rsidP="009D5F19">
      <w:pPr>
        <w:rPr>
          <w:sz w:val="27"/>
          <w:szCs w:val="27"/>
          <w:lang w:val="uk-UA"/>
        </w:rPr>
      </w:pPr>
      <w:bookmarkStart w:id="7" w:name="n263"/>
      <w:bookmarkEnd w:id="7"/>
    </w:p>
    <w:p w:rsidR="00A04988" w:rsidRPr="005068E5" w:rsidRDefault="00A04988" w:rsidP="009D5F19">
      <w:pPr>
        <w:rPr>
          <w:sz w:val="27"/>
          <w:szCs w:val="27"/>
          <w:lang w:val="uk-UA"/>
        </w:rPr>
      </w:pPr>
    </w:p>
    <w:p w:rsidR="009D5F19" w:rsidRPr="005068E5" w:rsidRDefault="00A04988" w:rsidP="009D5F19">
      <w:pPr>
        <w:rPr>
          <w:sz w:val="27"/>
          <w:szCs w:val="27"/>
          <w:lang w:val="uk-UA"/>
        </w:rPr>
      </w:pPr>
      <w:r w:rsidRPr="005068E5">
        <w:rPr>
          <w:sz w:val="27"/>
          <w:szCs w:val="27"/>
          <w:lang w:val="uk-UA"/>
        </w:rPr>
        <w:t xml:space="preserve">Виконувач обов’язків </w:t>
      </w:r>
      <w:r w:rsidR="00B02C38" w:rsidRPr="005068E5">
        <w:rPr>
          <w:sz w:val="27"/>
          <w:szCs w:val="27"/>
          <w:lang w:val="uk-UA"/>
        </w:rPr>
        <w:t>к</w:t>
      </w:r>
      <w:r w:rsidR="009D5F19" w:rsidRPr="005068E5">
        <w:rPr>
          <w:sz w:val="27"/>
          <w:szCs w:val="27"/>
          <w:lang w:val="uk-UA"/>
        </w:rPr>
        <w:t>ерівник</w:t>
      </w:r>
      <w:r w:rsidR="00B02C38" w:rsidRPr="005068E5">
        <w:rPr>
          <w:sz w:val="27"/>
          <w:szCs w:val="27"/>
          <w:lang w:val="uk-UA"/>
        </w:rPr>
        <w:t>а</w:t>
      </w:r>
      <w:r w:rsidR="009D5F19" w:rsidRPr="005068E5">
        <w:rPr>
          <w:sz w:val="27"/>
          <w:szCs w:val="27"/>
          <w:lang w:val="uk-UA"/>
        </w:rPr>
        <w:t xml:space="preserve"> апарату</w:t>
      </w:r>
      <w:r w:rsidR="009D5F19" w:rsidRPr="005068E5">
        <w:rPr>
          <w:sz w:val="27"/>
          <w:szCs w:val="27"/>
          <w:lang w:val="uk-UA"/>
        </w:rPr>
        <w:tab/>
      </w:r>
      <w:r w:rsidR="009D5F19" w:rsidRPr="005068E5">
        <w:rPr>
          <w:sz w:val="27"/>
          <w:szCs w:val="27"/>
          <w:lang w:val="uk-UA"/>
        </w:rPr>
        <w:tab/>
      </w:r>
      <w:r w:rsidR="009D5F19" w:rsidRPr="005068E5">
        <w:rPr>
          <w:sz w:val="27"/>
          <w:szCs w:val="27"/>
          <w:lang w:val="uk-UA"/>
        </w:rPr>
        <w:tab/>
      </w:r>
      <w:r w:rsidR="009D5F19" w:rsidRPr="005068E5">
        <w:rPr>
          <w:sz w:val="27"/>
          <w:szCs w:val="27"/>
          <w:lang w:val="uk-UA"/>
        </w:rPr>
        <w:tab/>
      </w:r>
      <w:r w:rsidR="009D5F19" w:rsidRPr="005068E5">
        <w:rPr>
          <w:sz w:val="27"/>
          <w:szCs w:val="27"/>
          <w:lang w:val="uk-UA"/>
        </w:rPr>
        <w:tab/>
      </w:r>
      <w:r w:rsidR="00B02C38" w:rsidRPr="005068E5">
        <w:rPr>
          <w:sz w:val="27"/>
          <w:szCs w:val="27"/>
          <w:lang w:val="uk-UA"/>
        </w:rPr>
        <w:t xml:space="preserve">       П. Бабій</w:t>
      </w:r>
    </w:p>
    <w:sectPr w:rsidR="009D5F19" w:rsidRPr="005068E5" w:rsidSect="00A34A26">
      <w:pgSz w:w="11906" w:h="16838"/>
      <w:pgMar w:top="1134" w:right="567" w:bottom="568"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FD5" w:rsidRDefault="001D2FD5" w:rsidP="00B06D48">
      <w:r>
        <w:separator/>
      </w:r>
    </w:p>
  </w:endnote>
  <w:endnote w:type="continuationSeparator" w:id="0">
    <w:p w:rsidR="001D2FD5" w:rsidRDefault="001D2FD5" w:rsidP="00B06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FD5" w:rsidRDefault="001D2FD5" w:rsidP="00B06D48">
      <w:r>
        <w:separator/>
      </w:r>
    </w:p>
  </w:footnote>
  <w:footnote w:type="continuationSeparator" w:id="0">
    <w:p w:rsidR="001D2FD5" w:rsidRDefault="001D2FD5" w:rsidP="00B06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FD8"/>
    <w:multiLevelType w:val="hybridMultilevel"/>
    <w:tmpl w:val="F2FAEE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B885F9B"/>
    <w:multiLevelType w:val="hybridMultilevel"/>
    <w:tmpl w:val="F2FAEE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C232553"/>
    <w:multiLevelType w:val="hybridMultilevel"/>
    <w:tmpl w:val="6204B684"/>
    <w:lvl w:ilvl="0" w:tplc="4E0EE75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C3D0D67"/>
    <w:multiLevelType w:val="hybridMultilevel"/>
    <w:tmpl w:val="E72878A8"/>
    <w:lvl w:ilvl="0" w:tplc="1B5AD11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F4F61FA"/>
    <w:multiLevelType w:val="hybridMultilevel"/>
    <w:tmpl w:val="8B0CB3DC"/>
    <w:lvl w:ilvl="0" w:tplc="791802D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5014974"/>
    <w:multiLevelType w:val="hybridMultilevel"/>
    <w:tmpl w:val="60FC1B7C"/>
    <w:lvl w:ilvl="0" w:tplc="AE769AD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394E22B2"/>
    <w:multiLevelType w:val="hybridMultilevel"/>
    <w:tmpl w:val="F2FAEE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B7F0128"/>
    <w:multiLevelType w:val="hybridMultilevel"/>
    <w:tmpl w:val="E1669FA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8">
    <w:nsid w:val="5BF751C4"/>
    <w:multiLevelType w:val="hybridMultilevel"/>
    <w:tmpl w:val="BA723F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5451FF0"/>
    <w:multiLevelType w:val="hybridMultilevel"/>
    <w:tmpl w:val="72D2754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B720F5B"/>
    <w:multiLevelType w:val="hybridMultilevel"/>
    <w:tmpl w:val="9B3E03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C995003"/>
    <w:multiLevelType w:val="hybridMultilevel"/>
    <w:tmpl w:val="FB1884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3"/>
  </w:num>
  <w:num w:numId="5">
    <w:abstractNumId w:val="8"/>
  </w:num>
  <w:num w:numId="6">
    <w:abstractNumId w:val="1"/>
  </w:num>
  <w:num w:numId="7">
    <w:abstractNumId w:val="11"/>
  </w:num>
  <w:num w:numId="8">
    <w:abstractNumId w:val="0"/>
  </w:num>
  <w:num w:numId="9">
    <w:abstractNumId w:val="6"/>
  </w:num>
  <w:num w:numId="10">
    <w:abstractNumId w:val="5"/>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317981"/>
    <w:rsid w:val="00006A6D"/>
    <w:rsid w:val="00040335"/>
    <w:rsid w:val="000B3C09"/>
    <w:rsid w:val="000C0239"/>
    <w:rsid w:val="000D5F7D"/>
    <w:rsid w:val="000F623A"/>
    <w:rsid w:val="00134589"/>
    <w:rsid w:val="00157C6E"/>
    <w:rsid w:val="001618B8"/>
    <w:rsid w:val="00166102"/>
    <w:rsid w:val="00166C28"/>
    <w:rsid w:val="00180D97"/>
    <w:rsid w:val="00183DFB"/>
    <w:rsid w:val="001D2FD5"/>
    <w:rsid w:val="00207DDF"/>
    <w:rsid w:val="002352E3"/>
    <w:rsid w:val="002B4448"/>
    <w:rsid w:val="002E6C45"/>
    <w:rsid w:val="00317981"/>
    <w:rsid w:val="00322E58"/>
    <w:rsid w:val="0033678A"/>
    <w:rsid w:val="00390F87"/>
    <w:rsid w:val="003C0193"/>
    <w:rsid w:val="003F1940"/>
    <w:rsid w:val="0046459D"/>
    <w:rsid w:val="00464C35"/>
    <w:rsid w:val="00474D39"/>
    <w:rsid w:val="004954D0"/>
    <w:rsid w:val="005068E5"/>
    <w:rsid w:val="00515B10"/>
    <w:rsid w:val="0053752E"/>
    <w:rsid w:val="00583887"/>
    <w:rsid w:val="005945AB"/>
    <w:rsid w:val="0063116E"/>
    <w:rsid w:val="00655B1F"/>
    <w:rsid w:val="00656588"/>
    <w:rsid w:val="0065744C"/>
    <w:rsid w:val="006845FF"/>
    <w:rsid w:val="006A0FFB"/>
    <w:rsid w:val="006C546B"/>
    <w:rsid w:val="006E3882"/>
    <w:rsid w:val="007139F5"/>
    <w:rsid w:val="00713C3F"/>
    <w:rsid w:val="00785D21"/>
    <w:rsid w:val="007A6885"/>
    <w:rsid w:val="007C37E4"/>
    <w:rsid w:val="008038C6"/>
    <w:rsid w:val="00867D12"/>
    <w:rsid w:val="008760FB"/>
    <w:rsid w:val="008E2E55"/>
    <w:rsid w:val="009141B3"/>
    <w:rsid w:val="0095711D"/>
    <w:rsid w:val="009D5F19"/>
    <w:rsid w:val="009F3C0F"/>
    <w:rsid w:val="00A04988"/>
    <w:rsid w:val="00A16785"/>
    <w:rsid w:val="00A34A26"/>
    <w:rsid w:val="00A61723"/>
    <w:rsid w:val="00A716ED"/>
    <w:rsid w:val="00AC1FDD"/>
    <w:rsid w:val="00AC2B27"/>
    <w:rsid w:val="00AD50B9"/>
    <w:rsid w:val="00AF2476"/>
    <w:rsid w:val="00B02C38"/>
    <w:rsid w:val="00B06D48"/>
    <w:rsid w:val="00B07D0C"/>
    <w:rsid w:val="00B31C1E"/>
    <w:rsid w:val="00B53794"/>
    <w:rsid w:val="00BD11B3"/>
    <w:rsid w:val="00C17919"/>
    <w:rsid w:val="00C311AF"/>
    <w:rsid w:val="00C74468"/>
    <w:rsid w:val="00C82DD9"/>
    <w:rsid w:val="00C9373E"/>
    <w:rsid w:val="00CC6F2F"/>
    <w:rsid w:val="00CF5E35"/>
    <w:rsid w:val="00D6202D"/>
    <w:rsid w:val="00D655DD"/>
    <w:rsid w:val="00DD6DC9"/>
    <w:rsid w:val="00E34B22"/>
    <w:rsid w:val="00E56964"/>
    <w:rsid w:val="00E75B93"/>
    <w:rsid w:val="00EC4CA0"/>
    <w:rsid w:val="00F0785E"/>
    <w:rsid w:val="00F34DB9"/>
    <w:rsid w:val="00F52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81"/>
    <w:pPr>
      <w:spacing w:after="0" w:line="240" w:lineRule="auto"/>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5F19"/>
    <w:pPr>
      <w:spacing w:before="100" w:beforeAutospacing="1" w:after="100" w:afterAutospacing="1"/>
    </w:pPr>
    <w:rPr>
      <w:sz w:val="24"/>
      <w:szCs w:val="24"/>
    </w:rPr>
  </w:style>
  <w:style w:type="character" w:styleId="a4">
    <w:name w:val="Strong"/>
    <w:qFormat/>
    <w:rsid w:val="009D5F19"/>
    <w:rPr>
      <w:b/>
      <w:bCs/>
    </w:rPr>
  </w:style>
  <w:style w:type="paragraph" w:styleId="a5">
    <w:name w:val="List Paragraph"/>
    <w:basedOn w:val="a"/>
    <w:uiPriority w:val="34"/>
    <w:qFormat/>
    <w:rsid w:val="00E34B22"/>
    <w:pPr>
      <w:ind w:left="720"/>
      <w:contextualSpacing/>
    </w:pPr>
  </w:style>
  <w:style w:type="paragraph" w:styleId="a6">
    <w:name w:val="No Spacing"/>
    <w:uiPriority w:val="1"/>
    <w:qFormat/>
    <w:rsid w:val="00E34B22"/>
    <w:pPr>
      <w:spacing w:after="0" w:line="240" w:lineRule="auto"/>
    </w:pPr>
    <w:rPr>
      <w:rFonts w:ascii="Times New Roman" w:eastAsia="Times New Roman" w:hAnsi="Times New Roman" w:cs="Times New Roman"/>
      <w:sz w:val="28"/>
      <w:szCs w:val="20"/>
      <w:lang w:val="ru-RU" w:eastAsia="ru-RU"/>
    </w:rPr>
  </w:style>
  <w:style w:type="paragraph" w:styleId="a7">
    <w:name w:val="header"/>
    <w:basedOn w:val="a"/>
    <w:link w:val="a8"/>
    <w:uiPriority w:val="99"/>
    <w:semiHidden/>
    <w:unhideWhenUsed/>
    <w:rsid w:val="00B06D48"/>
    <w:pPr>
      <w:tabs>
        <w:tab w:val="center" w:pos="4677"/>
        <w:tab w:val="right" w:pos="9355"/>
      </w:tabs>
    </w:pPr>
  </w:style>
  <w:style w:type="character" w:customStyle="1" w:styleId="a8">
    <w:name w:val="Верхний колонтитул Знак"/>
    <w:basedOn w:val="a0"/>
    <w:link w:val="a7"/>
    <w:uiPriority w:val="99"/>
    <w:semiHidden/>
    <w:rsid w:val="00B06D48"/>
    <w:rPr>
      <w:rFonts w:ascii="Times New Roman" w:eastAsia="Times New Roman" w:hAnsi="Times New Roman" w:cs="Times New Roman"/>
      <w:sz w:val="28"/>
      <w:szCs w:val="20"/>
      <w:lang w:val="ru-RU" w:eastAsia="ru-RU"/>
    </w:rPr>
  </w:style>
  <w:style w:type="paragraph" w:styleId="a9">
    <w:name w:val="footer"/>
    <w:basedOn w:val="a"/>
    <w:link w:val="aa"/>
    <w:uiPriority w:val="99"/>
    <w:semiHidden/>
    <w:unhideWhenUsed/>
    <w:rsid w:val="00B06D48"/>
    <w:pPr>
      <w:tabs>
        <w:tab w:val="center" w:pos="4677"/>
        <w:tab w:val="right" w:pos="9355"/>
      </w:tabs>
    </w:pPr>
  </w:style>
  <w:style w:type="character" w:customStyle="1" w:styleId="aa">
    <w:name w:val="Нижний колонтитул Знак"/>
    <w:basedOn w:val="a0"/>
    <w:link w:val="a9"/>
    <w:uiPriority w:val="99"/>
    <w:semiHidden/>
    <w:rsid w:val="00B06D48"/>
    <w:rPr>
      <w:rFonts w:ascii="Times New Roman" w:eastAsia="Times New Roman" w:hAnsi="Times New Roman" w:cs="Times New Roman"/>
      <w:sz w:val="28"/>
      <w:szCs w:val="20"/>
      <w:lang w:val="ru-RU" w:eastAsia="ru-RU"/>
    </w:rPr>
  </w:style>
  <w:style w:type="table" w:styleId="ab">
    <w:name w:val="Table Grid"/>
    <w:basedOn w:val="a1"/>
    <w:uiPriority w:val="59"/>
    <w:rsid w:val="00C74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61723"/>
    <w:rPr>
      <w:rFonts w:ascii="Tahoma" w:hAnsi="Tahoma" w:cs="Tahoma"/>
      <w:sz w:val="16"/>
      <w:szCs w:val="16"/>
    </w:rPr>
  </w:style>
  <w:style w:type="character" w:customStyle="1" w:styleId="ad">
    <w:name w:val="Текст выноски Знак"/>
    <w:basedOn w:val="a0"/>
    <w:link w:val="ac"/>
    <w:uiPriority w:val="99"/>
    <w:semiHidden/>
    <w:rsid w:val="00A61723"/>
    <w:rPr>
      <w:rFonts w:ascii="Tahoma" w:eastAsia="Times New Roman" w:hAnsi="Tahoma" w:cs="Tahoma"/>
      <w:sz w:val="16"/>
      <w:szCs w:val="16"/>
      <w:lang w:val="ru-RU" w:eastAsia="ru-RU"/>
    </w:rPr>
  </w:style>
  <w:style w:type="paragraph" w:styleId="HTML">
    <w:name w:val="HTML Preformatted"/>
    <w:basedOn w:val="a"/>
    <w:link w:val="HTML0"/>
    <w:uiPriority w:val="99"/>
    <w:semiHidden/>
    <w:unhideWhenUsed/>
    <w:rsid w:val="001D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ый HTML Знак"/>
    <w:basedOn w:val="a0"/>
    <w:link w:val="HTML"/>
    <w:uiPriority w:val="99"/>
    <w:semiHidden/>
    <w:rsid w:val="001D2FD5"/>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divs>
    <w:div w:id="62882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2DC4E-1800-4604-8EA3-CAC0187D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Pages>
  <Words>4100</Words>
  <Characters>2337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Siroshtan</dc:creator>
  <cp:keywords/>
  <dc:description/>
  <cp:lastModifiedBy>Siroshtan</cp:lastModifiedBy>
  <cp:revision>34</cp:revision>
  <cp:lastPrinted>2018-05-15T13:11:00Z</cp:lastPrinted>
  <dcterms:created xsi:type="dcterms:W3CDTF">2017-10-31T09:06:00Z</dcterms:created>
  <dcterms:modified xsi:type="dcterms:W3CDTF">2018-05-16T07:41:00Z</dcterms:modified>
</cp:coreProperties>
</file>